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716" w:rsidRPr="00E13716" w:rsidRDefault="00E13716" w:rsidP="00E13716">
      <w:pPr>
        <w:jc w:val="center"/>
        <w:rPr>
          <w:rFonts w:ascii="Arial" w:hAnsi="Arial" w:cs="Arial"/>
          <w:b/>
          <w:bCs/>
          <w:sz w:val="22"/>
        </w:rPr>
      </w:pPr>
      <w:r w:rsidRPr="00E13716">
        <w:rPr>
          <w:rFonts w:ascii="Arial" w:hAnsi="Arial" w:cs="Arial"/>
          <w:b/>
          <w:bCs/>
          <w:sz w:val="22"/>
        </w:rPr>
        <w:t>THE CJSC “FINCA BANK” ISSUES A TENDER FOR PURCHASING AN AUTOMATED SYSTEM OF HR ACCOUNTING, PAYROLL ACCOUNTING AND PERSONNEL RECRUITMENT</w:t>
      </w:r>
    </w:p>
    <w:p w:rsidR="00E13716" w:rsidRPr="00E13716" w:rsidRDefault="00E13716" w:rsidP="00E13716">
      <w:pPr>
        <w:ind w:left="720" w:firstLine="720"/>
        <w:jc w:val="both"/>
        <w:rPr>
          <w:rFonts w:ascii="Arial" w:hAnsi="Arial" w:cs="Arial"/>
          <w:sz w:val="22"/>
          <w:lang w:eastAsia="ru-RU"/>
        </w:rPr>
      </w:pPr>
      <w:r w:rsidRPr="00E13716">
        <w:rPr>
          <w:rFonts w:ascii="Arial" w:hAnsi="Arial" w:cs="Arial"/>
          <w:sz w:val="22"/>
          <w:lang w:eastAsia="ru-RU"/>
        </w:rPr>
        <w:t>Hereby we suggest you to consider the opportunity of sending a</w:t>
      </w:r>
      <w:r w:rsidRPr="00E13716">
        <w:t xml:space="preserve"> </w:t>
      </w:r>
      <w:r w:rsidRPr="00E13716">
        <w:rPr>
          <w:rFonts w:ascii="Arial" w:hAnsi="Arial" w:cs="Arial"/>
          <w:sz w:val="22"/>
          <w:lang w:eastAsia="ru-RU"/>
        </w:rPr>
        <w:t>commercial offer for sale of an automated system of HR accounting, payroll accounting and personnel recruitment, taking into account the following requirements:</w:t>
      </w:r>
    </w:p>
    <w:p w:rsidR="00E13716" w:rsidRPr="00E13716" w:rsidRDefault="00E13716" w:rsidP="00E13716">
      <w:pPr>
        <w:rPr>
          <w:rFonts w:ascii="Arial" w:hAnsi="Arial" w:cs="Arial"/>
          <w:b/>
        </w:rPr>
      </w:pPr>
      <w:r w:rsidRPr="00E13716">
        <w:rPr>
          <w:rFonts w:ascii="Arial" w:hAnsi="Arial" w:cs="Arial"/>
          <w:b/>
        </w:rPr>
        <w:tab/>
        <w:t xml:space="preserve">                      </w:t>
      </w:r>
    </w:p>
    <w:p w:rsidR="00E13716" w:rsidRPr="00E13716" w:rsidRDefault="00E13716" w:rsidP="00E13716">
      <w:pPr>
        <w:jc w:val="both"/>
        <w:rPr>
          <w:rFonts w:ascii="Arial" w:hAnsi="Arial" w:cs="Arial"/>
          <w:b/>
          <w:sz w:val="22"/>
          <w:u w:val="single"/>
        </w:rPr>
      </w:pPr>
      <w:r w:rsidRPr="00E13716">
        <w:rPr>
          <w:rFonts w:ascii="Arial" w:hAnsi="Arial" w:cs="Arial"/>
          <w:b/>
          <w:sz w:val="22"/>
          <w:u w:val="single"/>
        </w:rPr>
        <w:t>The set of tender documents:</w:t>
      </w:r>
    </w:p>
    <w:p w:rsidR="00E13716" w:rsidRPr="00E13716" w:rsidRDefault="00E13716" w:rsidP="00E13716">
      <w:pPr>
        <w:numPr>
          <w:ilvl w:val="0"/>
          <w:numId w:val="4"/>
        </w:numPr>
        <w:rPr>
          <w:rFonts w:ascii="Arial" w:hAnsi="Arial" w:cs="Arial"/>
          <w:sz w:val="22"/>
          <w:szCs w:val="22"/>
        </w:rPr>
      </w:pPr>
      <w:r w:rsidRPr="00E13716">
        <w:rPr>
          <w:rFonts w:ascii="Arial" w:hAnsi="Arial" w:cs="Arial"/>
          <w:sz w:val="22"/>
          <w:szCs w:val="22"/>
        </w:rPr>
        <w:t>Application Form of a Tender Participant (see the form attached);</w:t>
      </w:r>
    </w:p>
    <w:p w:rsidR="00E13716" w:rsidRPr="00E13716" w:rsidRDefault="00E13716" w:rsidP="00E13716">
      <w:pPr>
        <w:numPr>
          <w:ilvl w:val="0"/>
          <w:numId w:val="4"/>
        </w:numPr>
        <w:contextualSpacing/>
        <w:jc w:val="both"/>
        <w:rPr>
          <w:rFonts w:ascii="Arial" w:hAnsi="Arial" w:cs="Arial"/>
          <w:sz w:val="22"/>
          <w:szCs w:val="22"/>
          <w:lang w:val="ru-RU"/>
        </w:rPr>
      </w:pPr>
      <w:r w:rsidRPr="00E13716">
        <w:rPr>
          <w:rFonts w:ascii="Arial" w:hAnsi="Arial" w:cs="Arial"/>
          <w:sz w:val="22"/>
          <w:szCs w:val="22"/>
        </w:rPr>
        <w:t>T</w:t>
      </w:r>
      <w:r w:rsidRPr="00E13716">
        <w:rPr>
          <w:rFonts w:ascii="Arial" w:hAnsi="Arial" w:cs="Arial"/>
          <w:sz w:val="22"/>
          <w:szCs w:val="22"/>
          <w:lang w:val="ru-RU"/>
        </w:rPr>
        <w:t xml:space="preserve">ender proposal; </w:t>
      </w:r>
    </w:p>
    <w:p w:rsidR="00E13716" w:rsidRPr="00E13716" w:rsidRDefault="00E13716" w:rsidP="00E13716">
      <w:pPr>
        <w:numPr>
          <w:ilvl w:val="0"/>
          <w:numId w:val="4"/>
        </w:numPr>
        <w:contextualSpacing/>
        <w:jc w:val="both"/>
        <w:rPr>
          <w:rFonts w:ascii="Arial" w:hAnsi="Arial" w:cs="Arial"/>
          <w:sz w:val="22"/>
          <w:szCs w:val="22"/>
        </w:rPr>
      </w:pPr>
      <w:r w:rsidRPr="00E13716">
        <w:rPr>
          <w:rFonts w:ascii="Arial" w:hAnsi="Arial" w:cs="Arial"/>
          <w:sz w:val="22"/>
          <w:szCs w:val="22"/>
        </w:rPr>
        <w:t>Bid (see the form attached);</w:t>
      </w:r>
    </w:p>
    <w:p w:rsidR="00E13716" w:rsidRPr="00E13716" w:rsidRDefault="00E13716" w:rsidP="00E13716">
      <w:pPr>
        <w:numPr>
          <w:ilvl w:val="0"/>
          <w:numId w:val="4"/>
        </w:numPr>
        <w:rPr>
          <w:rFonts w:ascii="Arial" w:hAnsi="Arial" w:cs="Arial"/>
          <w:sz w:val="22"/>
          <w:szCs w:val="22"/>
        </w:rPr>
      </w:pPr>
      <w:r w:rsidRPr="00E13716">
        <w:rPr>
          <w:rFonts w:ascii="Arial" w:hAnsi="Arial" w:cs="Arial"/>
          <w:sz w:val="22"/>
          <w:szCs w:val="22"/>
        </w:rPr>
        <w:t>The letter of confirmation  of the existence/ absence of legal actions (see the form attached);</w:t>
      </w:r>
    </w:p>
    <w:p w:rsidR="00E13716" w:rsidRPr="00E13716" w:rsidRDefault="00E13716" w:rsidP="00E13716">
      <w:pPr>
        <w:numPr>
          <w:ilvl w:val="0"/>
          <w:numId w:val="4"/>
        </w:numPr>
        <w:contextualSpacing/>
        <w:jc w:val="both"/>
        <w:rPr>
          <w:rFonts w:ascii="Arial" w:hAnsi="Arial" w:cs="Arial"/>
          <w:sz w:val="22"/>
          <w:szCs w:val="22"/>
        </w:rPr>
      </w:pPr>
      <w:r w:rsidRPr="00E13716">
        <w:rPr>
          <w:rFonts w:ascii="Arial" w:hAnsi="Arial" w:cs="Arial"/>
          <w:sz w:val="22"/>
          <w:szCs w:val="22"/>
        </w:rPr>
        <w:t>References of the previous customers, their comments on cooperation with the participant;</w:t>
      </w:r>
    </w:p>
    <w:p w:rsidR="00E13716" w:rsidRPr="00E13716" w:rsidRDefault="00E13716" w:rsidP="00E13716">
      <w:pPr>
        <w:numPr>
          <w:ilvl w:val="0"/>
          <w:numId w:val="4"/>
        </w:numPr>
        <w:contextualSpacing/>
        <w:jc w:val="both"/>
        <w:rPr>
          <w:rFonts w:ascii="Arial" w:hAnsi="Arial" w:cs="Arial"/>
          <w:lang w:val="ky-KG"/>
        </w:rPr>
      </w:pPr>
      <w:r w:rsidRPr="00E13716">
        <w:rPr>
          <w:rFonts w:ascii="Arial" w:hAnsi="Arial" w:cs="Arial"/>
          <w:sz w:val="22"/>
          <w:szCs w:val="22"/>
        </w:rPr>
        <w:t>Other materials promoting (in the opinion of the participant) the improvement of the rating of the participant.</w:t>
      </w:r>
    </w:p>
    <w:p w:rsidR="00E13716" w:rsidRPr="00E13716" w:rsidRDefault="00E13716" w:rsidP="00E13716">
      <w:pPr>
        <w:ind w:left="360"/>
        <w:contextualSpacing/>
        <w:jc w:val="both"/>
        <w:rPr>
          <w:rFonts w:ascii="Arial" w:hAnsi="Arial" w:cs="Arial"/>
          <w:sz w:val="22"/>
          <w:szCs w:val="22"/>
        </w:rPr>
      </w:pPr>
    </w:p>
    <w:p w:rsidR="00E13716" w:rsidRPr="00E13716" w:rsidRDefault="00E13716" w:rsidP="00E13716">
      <w:pPr>
        <w:tabs>
          <w:tab w:val="left" w:pos="426"/>
        </w:tabs>
        <w:spacing w:before="120" w:after="120"/>
        <w:rPr>
          <w:rFonts w:ascii="Arial" w:hAnsi="Arial" w:cs="Arial"/>
          <w:b/>
          <w:sz w:val="22"/>
          <w:u w:val="single"/>
          <w:lang w:val="ky-KG"/>
        </w:rPr>
      </w:pPr>
      <w:r w:rsidRPr="00E13716">
        <w:rPr>
          <w:rFonts w:ascii="Arial" w:hAnsi="Arial" w:cs="Arial"/>
          <w:b/>
          <w:sz w:val="22"/>
          <w:u w:val="single"/>
          <w:lang w:val="ky-KG"/>
        </w:rPr>
        <w:t xml:space="preserve">Requirements </w:t>
      </w:r>
      <w:r w:rsidRPr="00E13716">
        <w:rPr>
          <w:rFonts w:ascii="Arial" w:hAnsi="Arial" w:cs="Arial"/>
          <w:b/>
          <w:sz w:val="22"/>
          <w:u w:val="single"/>
        </w:rPr>
        <w:t>to a participant:</w:t>
      </w:r>
    </w:p>
    <w:p w:rsidR="00E13716" w:rsidRPr="00E13716" w:rsidRDefault="00E13716" w:rsidP="00E13716">
      <w:pPr>
        <w:rPr>
          <w:rFonts w:ascii="Arial" w:hAnsi="Arial" w:cs="Arial"/>
          <w:b/>
          <w:sz w:val="22"/>
          <w:szCs w:val="22"/>
          <w:lang w:val="ky-KG"/>
        </w:rPr>
      </w:pPr>
      <w:r w:rsidRPr="00E13716">
        <w:rPr>
          <w:rFonts w:ascii="Arial" w:hAnsi="Arial" w:cs="Arial"/>
          <w:sz w:val="22"/>
          <w:szCs w:val="22"/>
          <w:lang w:val="ky-KG"/>
        </w:rPr>
        <w:t xml:space="preserve">The list of documents for the legal entities to be provided by participants to confirm </w:t>
      </w:r>
      <w:r w:rsidRPr="00E13716">
        <w:rPr>
          <w:rFonts w:ascii="Arial" w:hAnsi="Arial" w:cs="Arial"/>
          <w:sz w:val="22"/>
          <w:szCs w:val="22"/>
        </w:rPr>
        <w:t>their qualification data</w:t>
      </w:r>
      <w:r w:rsidRPr="00E13716">
        <w:rPr>
          <w:rFonts w:ascii="Arial" w:hAnsi="Arial" w:cs="Arial"/>
          <w:sz w:val="22"/>
          <w:szCs w:val="22"/>
          <w:lang w:val="ky-KG"/>
        </w:rPr>
        <w:t>:</w:t>
      </w:r>
    </w:p>
    <w:p w:rsidR="00E13716" w:rsidRPr="00E13716" w:rsidRDefault="00E13716" w:rsidP="00E13716">
      <w:pPr>
        <w:numPr>
          <w:ilvl w:val="0"/>
          <w:numId w:val="33"/>
        </w:numPr>
        <w:ind w:left="1080" w:hanging="540"/>
        <w:rPr>
          <w:rFonts w:ascii="Arial" w:hAnsi="Arial" w:cs="Arial"/>
          <w:sz w:val="22"/>
          <w:szCs w:val="22"/>
        </w:rPr>
      </w:pPr>
      <w:r w:rsidRPr="00E13716">
        <w:rPr>
          <w:rFonts w:ascii="Arial" w:hAnsi="Arial" w:cs="Arial"/>
          <w:sz w:val="22"/>
          <w:szCs w:val="22"/>
        </w:rPr>
        <w:t>Copies of registration documents (The registration certificate and the Charter);</w:t>
      </w:r>
    </w:p>
    <w:p w:rsidR="00E13716" w:rsidRPr="00E13716" w:rsidRDefault="00E13716" w:rsidP="00E13716">
      <w:pPr>
        <w:numPr>
          <w:ilvl w:val="0"/>
          <w:numId w:val="33"/>
        </w:numPr>
        <w:ind w:left="1080" w:hanging="540"/>
        <w:rPr>
          <w:rFonts w:ascii="Arial" w:hAnsi="Arial" w:cs="Arial"/>
          <w:sz w:val="22"/>
          <w:szCs w:val="22"/>
        </w:rPr>
      </w:pPr>
      <w:r w:rsidRPr="00E13716">
        <w:rPr>
          <w:rFonts w:ascii="Arial" w:hAnsi="Arial" w:cs="Arial"/>
          <w:sz w:val="22"/>
          <w:szCs w:val="22"/>
        </w:rPr>
        <w:t>A copy of the passport of the head of the organization (the Chief Executive Officer);</w:t>
      </w:r>
    </w:p>
    <w:p w:rsidR="00E13716" w:rsidRPr="00E13716" w:rsidRDefault="00E13716" w:rsidP="00E13716">
      <w:pPr>
        <w:numPr>
          <w:ilvl w:val="0"/>
          <w:numId w:val="33"/>
        </w:numPr>
        <w:ind w:left="1080" w:hanging="540"/>
        <w:rPr>
          <w:rFonts w:ascii="Arial" w:hAnsi="Arial" w:cs="Arial"/>
          <w:sz w:val="22"/>
          <w:szCs w:val="22"/>
        </w:rPr>
      </w:pPr>
      <w:r w:rsidRPr="00E13716">
        <w:rPr>
          <w:rFonts w:ascii="Arial" w:hAnsi="Arial" w:cs="Arial"/>
          <w:sz w:val="22"/>
          <w:szCs w:val="22"/>
        </w:rPr>
        <w:t xml:space="preserve">A copy of the constituent decision on the appointment of the Chief Executive Officer, if a replacement of the CEO took place; </w:t>
      </w:r>
    </w:p>
    <w:p w:rsidR="00E13716" w:rsidRPr="00E13716" w:rsidRDefault="00E13716" w:rsidP="00E13716">
      <w:pPr>
        <w:numPr>
          <w:ilvl w:val="0"/>
          <w:numId w:val="33"/>
        </w:numPr>
        <w:ind w:left="1080" w:hanging="540"/>
        <w:rPr>
          <w:rFonts w:ascii="Arial" w:hAnsi="Arial" w:cs="Arial"/>
          <w:sz w:val="22"/>
          <w:szCs w:val="22"/>
        </w:rPr>
      </w:pPr>
      <w:r w:rsidRPr="00E13716">
        <w:rPr>
          <w:rFonts w:ascii="Arial" w:hAnsi="Arial" w:cs="Arial"/>
          <w:sz w:val="22"/>
          <w:szCs w:val="22"/>
        </w:rPr>
        <w:t>Tax clearance certificate from the tax authorities;</w:t>
      </w:r>
    </w:p>
    <w:p w:rsidR="00E13716" w:rsidRPr="00E13716" w:rsidRDefault="00E13716" w:rsidP="00E13716">
      <w:pPr>
        <w:numPr>
          <w:ilvl w:val="0"/>
          <w:numId w:val="33"/>
        </w:numPr>
        <w:ind w:left="1080" w:hanging="540"/>
        <w:rPr>
          <w:rFonts w:ascii="Arial" w:hAnsi="Arial" w:cs="Arial"/>
          <w:sz w:val="22"/>
          <w:szCs w:val="22"/>
        </w:rPr>
      </w:pPr>
      <w:r w:rsidRPr="00E13716">
        <w:rPr>
          <w:rFonts w:ascii="Arial" w:hAnsi="Arial" w:cs="Arial"/>
          <w:sz w:val="22"/>
          <w:szCs w:val="22"/>
        </w:rPr>
        <w:t>The Certificate confirming the absence of debt from the Social Insurance Fund;</w:t>
      </w:r>
    </w:p>
    <w:p w:rsidR="00E13716" w:rsidRPr="00E13716" w:rsidRDefault="00E13716" w:rsidP="00E13716">
      <w:pPr>
        <w:numPr>
          <w:ilvl w:val="0"/>
          <w:numId w:val="33"/>
        </w:numPr>
        <w:ind w:left="1080" w:hanging="540"/>
        <w:rPr>
          <w:rFonts w:ascii="Arial" w:hAnsi="Arial" w:cs="Arial"/>
          <w:sz w:val="22"/>
          <w:szCs w:val="22"/>
        </w:rPr>
      </w:pPr>
      <w:r w:rsidRPr="00E13716">
        <w:rPr>
          <w:rFonts w:ascii="Arial" w:hAnsi="Arial" w:cs="Arial"/>
          <w:sz w:val="22"/>
          <w:szCs w:val="22"/>
        </w:rPr>
        <w:t>A copy of the license;</w:t>
      </w:r>
    </w:p>
    <w:p w:rsidR="00E13716" w:rsidRPr="00E13716" w:rsidRDefault="00E13716" w:rsidP="00E13716">
      <w:pPr>
        <w:numPr>
          <w:ilvl w:val="0"/>
          <w:numId w:val="33"/>
        </w:numPr>
        <w:ind w:left="1080" w:hanging="540"/>
        <w:rPr>
          <w:rFonts w:ascii="Arial" w:hAnsi="Arial" w:cs="Arial"/>
          <w:sz w:val="22"/>
          <w:szCs w:val="22"/>
        </w:rPr>
      </w:pPr>
      <w:r w:rsidRPr="00E13716">
        <w:rPr>
          <w:rFonts w:ascii="Arial" w:hAnsi="Arial" w:cs="Arial"/>
          <w:sz w:val="22"/>
          <w:szCs w:val="22"/>
        </w:rPr>
        <w:t>References of the previous customers, their comments on cooperation with the participant and the use of the equipment being the subject of the tender;</w:t>
      </w:r>
    </w:p>
    <w:p w:rsidR="00E13716" w:rsidRPr="00E13716" w:rsidRDefault="00E13716" w:rsidP="00E13716">
      <w:pPr>
        <w:numPr>
          <w:ilvl w:val="0"/>
          <w:numId w:val="33"/>
        </w:numPr>
        <w:ind w:left="1080" w:hanging="540"/>
        <w:rPr>
          <w:rFonts w:ascii="Arial" w:hAnsi="Arial" w:cs="Arial"/>
          <w:sz w:val="22"/>
          <w:szCs w:val="22"/>
        </w:rPr>
      </w:pPr>
      <w:r w:rsidRPr="00E13716">
        <w:rPr>
          <w:rFonts w:ascii="Arial" w:hAnsi="Arial" w:cs="Arial"/>
          <w:sz w:val="22"/>
          <w:szCs w:val="22"/>
        </w:rPr>
        <w:t>Data on the qualification of the participant for the last 3 years;</w:t>
      </w:r>
    </w:p>
    <w:p w:rsidR="00E13716" w:rsidRPr="00E13716" w:rsidRDefault="00E13716" w:rsidP="00E13716">
      <w:pPr>
        <w:numPr>
          <w:ilvl w:val="0"/>
          <w:numId w:val="33"/>
        </w:numPr>
        <w:ind w:left="1080" w:hanging="540"/>
        <w:rPr>
          <w:rFonts w:ascii="Arial" w:hAnsi="Arial" w:cs="Arial"/>
          <w:sz w:val="22"/>
          <w:szCs w:val="22"/>
        </w:rPr>
      </w:pPr>
      <w:r w:rsidRPr="00E13716">
        <w:rPr>
          <w:rFonts w:ascii="Arial" w:hAnsi="Arial" w:cs="Arial"/>
          <w:sz w:val="22"/>
          <w:szCs w:val="22"/>
        </w:rPr>
        <w:t>Experience of work at the international market;</w:t>
      </w:r>
    </w:p>
    <w:p w:rsidR="00E13716" w:rsidRPr="00E13716" w:rsidRDefault="00E13716" w:rsidP="00E13716">
      <w:pPr>
        <w:numPr>
          <w:ilvl w:val="0"/>
          <w:numId w:val="33"/>
        </w:numPr>
        <w:ind w:left="1080" w:hanging="540"/>
        <w:rPr>
          <w:rFonts w:ascii="Arial" w:hAnsi="Arial" w:cs="Arial"/>
          <w:sz w:val="22"/>
          <w:szCs w:val="22"/>
        </w:rPr>
      </w:pPr>
      <w:r w:rsidRPr="00E13716">
        <w:rPr>
          <w:rFonts w:ascii="Arial" w:hAnsi="Arial" w:cs="Arial"/>
          <w:sz w:val="22"/>
          <w:szCs w:val="22"/>
        </w:rPr>
        <w:t>Experience of work in the banking sector;</w:t>
      </w:r>
    </w:p>
    <w:p w:rsidR="00E13716" w:rsidRPr="00E13716" w:rsidRDefault="00E13716" w:rsidP="00E13716">
      <w:pPr>
        <w:numPr>
          <w:ilvl w:val="0"/>
          <w:numId w:val="33"/>
        </w:numPr>
        <w:ind w:left="1080" w:hanging="540"/>
        <w:rPr>
          <w:rFonts w:ascii="Arial" w:hAnsi="Arial" w:cs="Arial"/>
          <w:sz w:val="22"/>
          <w:szCs w:val="22"/>
        </w:rPr>
      </w:pPr>
      <w:r w:rsidRPr="00E13716">
        <w:rPr>
          <w:rFonts w:ascii="Arial" w:hAnsi="Arial" w:cs="Arial"/>
          <w:sz w:val="22"/>
          <w:szCs w:val="22"/>
        </w:rPr>
        <w:t>Ready-made solution (a ready developed product).</w:t>
      </w:r>
    </w:p>
    <w:p w:rsidR="00E13716" w:rsidRPr="00E13716" w:rsidRDefault="00E13716" w:rsidP="00E13716">
      <w:pPr>
        <w:ind w:left="360"/>
        <w:contextualSpacing/>
        <w:jc w:val="both"/>
        <w:rPr>
          <w:rFonts w:ascii="Arial" w:hAnsi="Arial" w:cs="Arial"/>
        </w:rPr>
      </w:pPr>
    </w:p>
    <w:p w:rsidR="00E13716" w:rsidRPr="00E13716" w:rsidRDefault="00E13716" w:rsidP="00E13716">
      <w:pPr>
        <w:tabs>
          <w:tab w:val="left" w:pos="426"/>
        </w:tabs>
        <w:spacing w:after="120"/>
        <w:ind w:right="51"/>
        <w:rPr>
          <w:rFonts w:ascii="Arial" w:hAnsi="Arial" w:cs="Arial"/>
          <w:b/>
          <w:sz w:val="22"/>
          <w:u w:val="single"/>
        </w:rPr>
      </w:pPr>
      <w:r w:rsidRPr="00E13716">
        <w:rPr>
          <w:rFonts w:ascii="Arial" w:hAnsi="Arial" w:cs="Arial"/>
          <w:b/>
          <w:sz w:val="22"/>
          <w:u w:val="single"/>
        </w:rPr>
        <w:t>Preferred terms and conditions and assessment of the proposals received</w:t>
      </w:r>
    </w:p>
    <w:p w:rsidR="00E13716" w:rsidRPr="00E13716" w:rsidRDefault="00E13716" w:rsidP="00E13716">
      <w:pPr>
        <w:spacing w:after="120"/>
        <w:jc w:val="both"/>
        <w:rPr>
          <w:rFonts w:ascii="Arial" w:hAnsi="Arial" w:cs="Arial"/>
          <w:sz w:val="22"/>
        </w:rPr>
      </w:pPr>
      <w:r w:rsidRPr="00E13716">
        <w:rPr>
          <w:rFonts w:ascii="Arial" w:hAnsi="Arial" w:cs="Arial"/>
          <w:sz w:val="22"/>
        </w:rPr>
        <w:t>Assessment and analysis of the proposals received shall be made in respect of the following indicators and criteria:</w:t>
      </w:r>
    </w:p>
    <w:p w:rsidR="00E13716" w:rsidRPr="00E13716" w:rsidRDefault="00E13716" w:rsidP="00E13716">
      <w:pPr>
        <w:ind w:right="51"/>
        <w:jc w:val="both"/>
        <w:rPr>
          <w:rFonts w:ascii="Arial" w:hAnsi="Arial" w:cs="Arial"/>
          <w:b/>
          <w:sz w:val="22"/>
        </w:rPr>
      </w:pPr>
      <w:r w:rsidRPr="00E13716">
        <w:rPr>
          <w:rFonts w:ascii="Arial" w:hAnsi="Arial" w:cs="Arial"/>
          <w:b/>
          <w:sz w:val="22"/>
        </w:rPr>
        <w:t>Price index (the amounts shall be indicated with all the taxes allowed for):</w:t>
      </w:r>
    </w:p>
    <w:p w:rsidR="00E13716" w:rsidRPr="00E13716" w:rsidRDefault="00E13716" w:rsidP="00E13716">
      <w:pPr>
        <w:numPr>
          <w:ilvl w:val="0"/>
          <w:numId w:val="33"/>
        </w:numPr>
        <w:rPr>
          <w:rFonts w:ascii="Arial" w:hAnsi="Arial" w:cs="Arial"/>
          <w:sz w:val="22"/>
          <w:szCs w:val="22"/>
        </w:rPr>
      </w:pPr>
      <w:r w:rsidRPr="00E13716">
        <w:rPr>
          <w:rFonts w:ascii="Arial" w:hAnsi="Arial" w:cs="Arial"/>
          <w:sz w:val="22"/>
          <w:szCs w:val="22"/>
        </w:rPr>
        <w:t>The calculation of the amount of the specification, including all the taxes and levies;</w:t>
      </w:r>
    </w:p>
    <w:p w:rsidR="00E13716" w:rsidRPr="00E13716" w:rsidRDefault="00E13716" w:rsidP="00E13716">
      <w:pPr>
        <w:numPr>
          <w:ilvl w:val="0"/>
          <w:numId w:val="33"/>
        </w:numPr>
        <w:rPr>
          <w:rFonts w:ascii="Arial" w:hAnsi="Arial" w:cs="Arial"/>
          <w:sz w:val="22"/>
          <w:szCs w:val="22"/>
        </w:rPr>
      </w:pPr>
      <w:r w:rsidRPr="00E13716">
        <w:rPr>
          <w:rFonts w:ascii="Arial" w:hAnsi="Arial" w:cs="Arial"/>
          <w:sz w:val="22"/>
          <w:szCs w:val="22"/>
        </w:rPr>
        <w:t xml:space="preserve">Analytics of the man-hour costs in respect of the developers, the project (product) manager and other specialists to be involved in the process of the product delivery. </w:t>
      </w:r>
    </w:p>
    <w:p w:rsidR="00E13716" w:rsidRPr="00E13716" w:rsidRDefault="00E13716" w:rsidP="00E13716">
      <w:pPr>
        <w:ind w:left="1080"/>
        <w:rPr>
          <w:rFonts w:ascii="Arial" w:hAnsi="Arial" w:cs="Arial"/>
          <w:sz w:val="22"/>
          <w:szCs w:val="22"/>
          <w:highlight w:val="yellow"/>
        </w:rPr>
      </w:pPr>
    </w:p>
    <w:p w:rsidR="00E13716" w:rsidRPr="00E13716" w:rsidRDefault="00E13716" w:rsidP="00E13716">
      <w:pPr>
        <w:rPr>
          <w:rFonts w:ascii="Arial" w:hAnsi="Arial" w:cs="Arial"/>
          <w:sz w:val="22"/>
          <w:szCs w:val="22"/>
          <w:highlight w:val="yellow"/>
        </w:rPr>
      </w:pPr>
    </w:p>
    <w:p w:rsidR="00E13716" w:rsidRPr="00E13716" w:rsidRDefault="00E13716" w:rsidP="00E13716">
      <w:pPr>
        <w:ind w:right="51"/>
        <w:jc w:val="both"/>
        <w:rPr>
          <w:rFonts w:ascii="Arial" w:hAnsi="Arial" w:cs="Arial"/>
          <w:b/>
          <w:sz w:val="22"/>
          <w:szCs w:val="22"/>
        </w:rPr>
      </w:pPr>
      <w:r w:rsidRPr="00E13716">
        <w:rPr>
          <w:rFonts w:ascii="Arial" w:hAnsi="Arial" w:cs="Arial"/>
          <w:b/>
          <w:sz w:val="22"/>
          <w:szCs w:val="22"/>
        </w:rPr>
        <w:t>Personnel:</w:t>
      </w:r>
    </w:p>
    <w:p w:rsidR="00E13716" w:rsidRPr="00E13716" w:rsidRDefault="00E13716" w:rsidP="00E13716">
      <w:pPr>
        <w:numPr>
          <w:ilvl w:val="0"/>
          <w:numId w:val="33"/>
        </w:numPr>
        <w:rPr>
          <w:rFonts w:ascii="Arial" w:hAnsi="Arial" w:cs="Arial"/>
          <w:sz w:val="22"/>
          <w:szCs w:val="22"/>
          <w:lang w:val="ru-RU"/>
        </w:rPr>
      </w:pPr>
      <w:r w:rsidRPr="00E13716">
        <w:rPr>
          <w:rFonts w:ascii="Arial" w:hAnsi="Arial" w:cs="Arial"/>
          <w:sz w:val="22"/>
          <w:szCs w:val="22"/>
        </w:rPr>
        <w:t>The number of software developers</w:t>
      </w:r>
    </w:p>
    <w:p w:rsidR="00E13716" w:rsidRPr="00E13716" w:rsidRDefault="00E13716" w:rsidP="00E13716">
      <w:pPr>
        <w:numPr>
          <w:ilvl w:val="0"/>
          <w:numId w:val="33"/>
        </w:numPr>
        <w:ind w:left="1080" w:hanging="540"/>
        <w:rPr>
          <w:rFonts w:ascii="Arial" w:hAnsi="Arial" w:cs="Arial"/>
          <w:sz w:val="22"/>
          <w:szCs w:val="22"/>
        </w:rPr>
      </w:pPr>
      <w:r w:rsidRPr="00E13716">
        <w:rPr>
          <w:rFonts w:ascii="Arial" w:hAnsi="Arial" w:cs="Arial"/>
          <w:sz w:val="22"/>
          <w:szCs w:val="22"/>
        </w:rPr>
        <w:t xml:space="preserve">The developers’ qualification shall be at least Middle and Senior </w:t>
      </w:r>
    </w:p>
    <w:p w:rsidR="00E13716" w:rsidRPr="00E13716" w:rsidRDefault="00E13716" w:rsidP="00E13716">
      <w:pPr>
        <w:numPr>
          <w:ilvl w:val="0"/>
          <w:numId w:val="33"/>
        </w:numPr>
        <w:ind w:left="1080" w:hanging="540"/>
        <w:rPr>
          <w:rFonts w:ascii="Arial" w:hAnsi="Arial" w:cs="Arial"/>
          <w:sz w:val="22"/>
          <w:szCs w:val="22"/>
          <w:lang w:val="ru-RU"/>
        </w:rPr>
      </w:pPr>
      <w:r w:rsidRPr="00E13716">
        <w:rPr>
          <w:rFonts w:ascii="Arial" w:hAnsi="Arial" w:cs="Arial"/>
          <w:sz w:val="22"/>
          <w:szCs w:val="22"/>
        </w:rPr>
        <w:t>Experience</w:t>
      </w:r>
    </w:p>
    <w:p w:rsidR="00E13716" w:rsidRPr="00E13716" w:rsidRDefault="00E13716" w:rsidP="00E13716">
      <w:pPr>
        <w:numPr>
          <w:ilvl w:val="1"/>
          <w:numId w:val="37"/>
        </w:numPr>
        <w:rPr>
          <w:rFonts w:ascii="Arial" w:hAnsi="Arial" w:cs="Arial"/>
          <w:sz w:val="22"/>
          <w:szCs w:val="22"/>
        </w:rPr>
      </w:pPr>
      <w:r w:rsidRPr="00E13716">
        <w:rPr>
          <w:rFonts w:ascii="Arial" w:hAnsi="Arial" w:cs="Arial"/>
          <w:sz w:val="22"/>
          <w:szCs w:val="22"/>
        </w:rPr>
        <w:t>of working in one of the object-oriented programming languages Java 8+, C#/C++</w:t>
      </w:r>
    </w:p>
    <w:p w:rsidR="00E13716" w:rsidRPr="00E13716" w:rsidRDefault="00E13716" w:rsidP="00E13716">
      <w:pPr>
        <w:numPr>
          <w:ilvl w:val="1"/>
          <w:numId w:val="37"/>
        </w:numPr>
        <w:rPr>
          <w:rFonts w:ascii="Arial" w:hAnsi="Arial" w:cs="Arial"/>
          <w:sz w:val="22"/>
          <w:szCs w:val="22"/>
        </w:rPr>
      </w:pPr>
      <w:r w:rsidRPr="00E13716">
        <w:rPr>
          <w:rFonts w:ascii="Arial" w:hAnsi="Arial" w:cs="Arial"/>
          <w:sz w:val="22"/>
          <w:szCs w:val="22"/>
        </w:rPr>
        <w:t xml:space="preserve">of working in scripting languages (Preferably) - Python 3.7+ , PHP 7.3+, </w:t>
      </w:r>
    </w:p>
    <w:p w:rsidR="00E13716" w:rsidRPr="00E13716" w:rsidRDefault="00E13716" w:rsidP="00E13716">
      <w:pPr>
        <w:numPr>
          <w:ilvl w:val="1"/>
          <w:numId w:val="37"/>
        </w:numPr>
        <w:rPr>
          <w:rFonts w:ascii="Arial" w:hAnsi="Arial" w:cs="Arial"/>
          <w:sz w:val="22"/>
          <w:szCs w:val="22"/>
        </w:rPr>
      </w:pPr>
      <w:r w:rsidRPr="00E13716">
        <w:rPr>
          <w:rFonts w:ascii="Arial" w:hAnsi="Arial" w:cs="Arial"/>
          <w:sz w:val="22"/>
          <w:szCs w:val="22"/>
        </w:rPr>
        <w:lastRenderedPageBreak/>
        <w:t>of development of Frontend applications (Preferably) in JQuery, JavaScript; Bootstrap 3.0+; React; Django;</w:t>
      </w:r>
    </w:p>
    <w:p w:rsidR="00E13716" w:rsidRPr="00E13716" w:rsidRDefault="00E13716" w:rsidP="00E13716">
      <w:pPr>
        <w:numPr>
          <w:ilvl w:val="0"/>
          <w:numId w:val="33"/>
        </w:numPr>
        <w:ind w:left="1080" w:hanging="540"/>
        <w:rPr>
          <w:rFonts w:ascii="Arial" w:hAnsi="Arial" w:cs="Arial"/>
          <w:sz w:val="22"/>
          <w:szCs w:val="22"/>
        </w:rPr>
      </w:pPr>
      <w:r w:rsidRPr="00E13716">
        <w:rPr>
          <w:rFonts w:ascii="Arial" w:hAnsi="Arial" w:cs="Arial"/>
          <w:sz w:val="22"/>
          <w:szCs w:val="22"/>
        </w:rPr>
        <w:t xml:space="preserve">The number of the project managers and their qualification (with the certification of PMP at least); </w:t>
      </w:r>
    </w:p>
    <w:p w:rsidR="00E13716" w:rsidRPr="00E13716" w:rsidRDefault="00E13716" w:rsidP="00E13716">
      <w:pPr>
        <w:numPr>
          <w:ilvl w:val="0"/>
          <w:numId w:val="33"/>
        </w:numPr>
        <w:ind w:left="1080" w:hanging="540"/>
        <w:rPr>
          <w:rFonts w:ascii="Arial" w:hAnsi="Arial" w:cs="Arial"/>
          <w:sz w:val="22"/>
          <w:szCs w:val="22"/>
        </w:rPr>
      </w:pPr>
      <w:r w:rsidRPr="00E13716">
        <w:rPr>
          <w:rFonts w:ascii="Arial" w:hAnsi="Arial" w:cs="Arial"/>
          <w:sz w:val="22"/>
          <w:szCs w:val="22"/>
        </w:rPr>
        <w:t xml:space="preserve">The number of the product managers; </w:t>
      </w:r>
    </w:p>
    <w:p w:rsidR="00E13716" w:rsidRPr="00E13716" w:rsidRDefault="00E13716" w:rsidP="00E13716">
      <w:pPr>
        <w:numPr>
          <w:ilvl w:val="0"/>
          <w:numId w:val="33"/>
        </w:numPr>
        <w:ind w:left="1080" w:hanging="540"/>
        <w:rPr>
          <w:rFonts w:ascii="Arial" w:hAnsi="Arial" w:cs="Arial"/>
          <w:sz w:val="22"/>
          <w:szCs w:val="22"/>
        </w:rPr>
      </w:pPr>
      <w:r w:rsidRPr="00E13716">
        <w:rPr>
          <w:rFonts w:ascii="Arial" w:hAnsi="Arial" w:cs="Arial"/>
          <w:sz w:val="22"/>
          <w:szCs w:val="22"/>
        </w:rPr>
        <w:t>The number of  business analysts and their qualification;</w:t>
      </w:r>
    </w:p>
    <w:p w:rsidR="00E13716" w:rsidRPr="00E13716" w:rsidRDefault="00E13716" w:rsidP="00E13716">
      <w:pPr>
        <w:numPr>
          <w:ilvl w:val="0"/>
          <w:numId w:val="33"/>
        </w:numPr>
        <w:ind w:left="1080" w:hanging="540"/>
        <w:rPr>
          <w:rFonts w:ascii="Arial" w:hAnsi="Arial" w:cs="Arial"/>
          <w:sz w:val="22"/>
          <w:szCs w:val="22"/>
        </w:rPr>
      </w:pPr>
      <w:r w:rsidRPr="00E13716">
        <w:rPr>
          <w:rFonts w:ascii="Arial" w:hAnsi="Arial" w:cs="Arial"/>
          <w:sz w:val="22"/>
          <w:szCs w:val="22"/>
        </w:rPr>
        <w:t>Project managers’, analysts’ and developers’ experience of work in the banking sector.</w:t>
      </w:r>
    </w:p>
    <w:p w:rsidR="00E13716" w:rsidRPr="00E13716" w:rsidRDefault="00E13716" w:rsidP="00E13716">
      <w:pPr>
        <w:rPr>
          <w:rFonts w:ascii="Arial" w:hAnsi="Arial" w:cs="Arial"/>
          <w:sz w:val="22"/>
          <w:szCs w:val="22"/>
        </w:rPr>
      </w:pPr>
    </w:p>
    <w:p w:rsidR="00E13716" w:rsidRPr="00E13716" w:rsidRDefault="00E13716" w:rsidP="00E13716">
      <w:pPr>
        <w:ind w:right="51"/>
        <w:jc w:val="both"/>
        <w:rPr>
          <w:rFonts w:ascii="Arial" w:hAnsi="Arial" w:cs="Arial"/>
          <w:b/>
          <w:sz w:val="22"/>
        </w:rPr>
      </w:pPr>
      <w:r w:rsidRPr="00E13716">
        <w:rPr>
          <w:rFonts w:ascii="Arial" w:hAnsi="Arial" w:cs="Arial"/>
          <w:b/>
          <w:sz w:val="22"/>
        </w:rPr>
        <w:t>Portfolio</w:t>
      </w:r>
    </w:p>
    <w:p w:rsidR="00E13716" w:rsidRPr="00E13716" w:rsidRDefault="00E13716" w:rsidP="00E13716">
      <w:pPr>
        <w:numPr>
          <w:ilvl w:val="0"/>
          <w:numId w:val="33"/>
        </w:numPr>
        <w:ind w:left="1080" w:hanging="540"/>
        <w:rPr>
          <w:rFonts w:ascii="Arial" w:hAnsi="Arial" w:cs="Arial"/>
          <w:sz w:val="22"/>
          <w:szCs w:val="22"/>
        </w:rPr>
      </w:pPr>
      <w:r w:rsidRPr="00E13716">
        <w:rPr>
          <w:rFonts w:ascii="Arial" w:hAnsi="Arial" w:cs="Arial"/>
          <w:sz w:val="22"/>
          <w:szCs w:val="22"/>
        </w:rPr>
        <w:t>The number of years the company has been working on the market;</w:t>
      </w:r>
    </w:p>
    <w:p w:rsidR="00E13716" w:rsidRPr="00E13716" w:rsidRDefault="00E13716" w:rsidP="00E13716">
      <w:pPr>
        <w:numPr>
          <w:ilvl w:val="0"/>
          <w:numId w:val="33"/>
        </w:numPr>
        <w:ind w:left="1080" w:hanging="540"/>
        <w:rPr>
          <w:rFonts w:ascii="Arial" w:hAnsi="Arial" w:cs="Arial"/>
          <w:sz w:val="22"/>
          <w:szCs w:val="22"/>
        </w:rPr>
      </w:pPr>
      <w:r w:rsidRPr="00E13716">
        <w:rPr>
          <w:rFonts w:ascii="Arial" w:hAnsi="Arial" w:cs="Arial"/>
          <w:sz w:val="22"/>
          <w:szCs w:val="22"/>
        </w:rPr>
        <w:t>Partners among the financial and credit institutions;</w:t>
      </w:r>
    </w:p>
    <w:p w:rsidR="00E13716" w:rsidRPr="00E13716" w:rsidRDefault="00E13716" w:rsidP="00E13716">
      <w:pPr>
        <w:numPr>
          <w:ilvl w:val="0"/>
          <w:numId w:val="33"/>
        </w:numPr>
        <w:ind w:left="1080" w:hanging="540"/>
        <w:rPr>
          <w:rFonts w:ascii="Arial" w:hAnsi="Arial" w:cs="Arial"/>
          <w:sz w:val="22"/>
          <w:szCs w:val="22"/>
        </w:rPr>
      </w:pPr>
      <w:r w:rsidRPr="00E13716">
        <w:rPr>
          <w:rFonts w:ascii="Arial" w:hAnsi="Arial" w:cs="Arial"/>
          <w:sz w:val="22"/>
          <w:szCs w:val="22"/>
        </w:rPr>
        <w:t>Successfully implemented product (web-sites, links, presentations of real companies where the product has been implemented).</w:t>
      </w:r>
    </w:p>
    <w:p w:rsidR="00E13716" w:rsidRPr="00E13716" w:rsidRDefault="00E13716" w:rsidP="00E13716">
      <w:pPr>
        <w:ind w:right="51"/>
        <w:jc w:val="both"/>
        <w:rPr>
          <w:rFonts w:ascii="Arial" w:hAnsi="Arial" w:cs="Arial"/>
          <w:b/>
          <w:sz w:val="22"/>
        </w:rPr>
      </w:pPr>
      <w:r w:rsidRPr="00E13716">
        <w:rPr>
          <w:rFonts w:ascii="Arial" w:hAnsi="Arial" w:cs="Arial"/>
          <w:b/>
          <w:sz w:val="22"/>
        </w:rPr>
        <w:t>Terms and conditions of the agreement:</w:t>
      </w:r>
    </w:p>
    <w:p w:rsidR="00E13716" w:rsidRPr="00E13716" w:rsidRDefault="00E13716" w:rsidP="00E13716">
      <w:pPr>
        <w:numPr>
          <w:ilvl w:val="0"/>
          <w:numId w:val="33"/>
        </w:numPr>
        <w:ind w:left="1080" w:hanging="540"/>
        <w:rPr>
          <w:rFonts w:ascii="Arial" w:hAnsi="Arial" w:cs="Arial"/>
          <w:sz w:val="22"/>
          <w:szCs w:val="22"/>
        </w:rPr>
      </w:pPr>
      <w:r w:rsidRPr="00E13716">
        <w:rPr>
          <w:rFonts w:ascii="Arial" w:hAnsi="Arial" w:cs="Arial"/>
          <w:sz w:val="22"/>
          <w:szCs w:val="22"/>
        </w:rPr>
        <w:t>Executing a long term fee-based service agreement;</w:t>
      </w:r>
    </w:p>
    <w:p w:rsidR="00E13716" w:rsidRPr="00E13716" w:rsidRDefault="00E13716" w:rsidP="00E13716">
      <w:pPr>
        <w:numPr>
          <w:ilvl w:val="0"/>
          <w:numId w:val="33"/>
        </w:numPr>
        <w:ind w:left="1080" w:hanging="540"/>
        <w:rPr>
          <w:rFonts w:ascii="Arial" w:hAnsi="Arial" w:cs="Arial"/>
          <w:sz w:val="22"/>
          <w:szCs w:val="22"/>
        </w:rPr>
      </w:pPr>
      <w:r w:rsidRPr="00E13716">
        <w:rPr>
          <w:rFonts w:ascii="Arial" w:hAnsi="Arial" w:cs="Arial"/>
          <w:sz w:val="22"/>
          <w:szCs w:val="22"/>
        </w:rPr>
        <w:t>Obligatory opening a settlement account in the CJSC “FINCA Bank” in the event of approval;</w:t>
      </w:r>
    </w:p>
    <w:p w:rsidR="00E13716" w:rsidRPr="00E13716" w:rsidRDefault="00E13716" w:rsidP="00E13716">
      <w:pPr>
        <w:numPr>
          <w:ilvl w:val="0"/>
          <w:numId w:val="33"/>
        </w:numPr>
        <w:ind w:left="1080" w:hanging="540"/>
        <w:rPr>
          <w:rFonts w:ascii="Arial" w:hAnsi="Arial" w:cs="Arial"/>
          <w:sz w:val="22"/>
          <w:szCs w:val="22"/>
        </w:rPr>
      </w:pPr>
      <w:r w:rsidRPr="00E13716">
        <w:rPr>
          <w:rFonts w:ascii="Arial" w:hAnsi="Arial" w:cs="Arial"/>
          <w:sz w:val="22"/>
          <w:szCs w:val="22"/>
        </w:rPr>
        <w:t>The supplier shall provide the registration certificate of the organization, a copy of the Charter, a copy of the passport of the head of the organization (the Chief Executive Officer), the constituent decision on the appointment of the new Chief Executive Officer (if a replacement of the CEO) took place, copies of licenses;</w:t>
      </w:r>
    </w:p>
    <w:p w:rsidR="00E13716" w:rsidRPr="00E13716" w:rsidRDefault="00E13716" w:rsidP="00E13716">
      <w:pPr>
        <w:numPr>
          <w:ilvl w:val="0"/>
          <w:numId w:val="33"/>
        </w:numPr>
        <w:ind w:left="1080" w:hanging="540"/>
        <w:rPr>
          <w:rFonts w:ascii="Arial" w:hAnsi="Arial" w:cs="Arial"/>
          <w:sz w:val="22"/>
          <w:szCs w:val="22"/>
        </w:rPr>
      </w:pPr>
      <w:r w:rsidRPr="00E13716">
        <w:rPr>
          <w:rFonts w:ascii="Arial" w:hAnsi="Arial" w:cs="Arial"/>
          <w:sz w:val="22"/>
          <w:szCs w:val="22"/>
        </w:rPr>
        <w:t>Checking up the supplier in respect of involvement in terrorism financing and money laundering;</w:t>
      </w:r>
    </w:p>
    <w:p w:rsidR="00E13716" w:rsidRPr="00E13716" w:rsidRDefault="00E13716" w:rsidP="00E13716">
      <w:pPr>
        <w:numPr>
          <w:ilvl w:val="0"/>
          <w:numId w:val="33"/>
        </w:numPr>
        <w:ind w:left="1080" w:hanging="540"/>
        <w:rPr>
          <w:rFonts w:ascii="Arial" w:hAnsi="Arial" w:cs="Arial"/>
          <w:sz w:val="22"/>
          <w:szCs w:val="22"/>
        </w:rPr>
      </w:pPr>
      <w:r w:rsidRPr="00E13716">
        <w:rPr>
          <w:rFonts w:ascii="Arial" w:hAnsi="Arial" w:cs="Arial"/>
          <w:sz w:val="22"/>
          <w:szCs w:val="22"/>
        </w:rPr>
        <w:t>Providing the data about the supplier to the State Financial Intelligence Service.</w:t>
      </w:r>
    </w:p>
    <w:p w:rsidR="00E13716" w:rsidRPr="00E13716" w:rsidRDefault="00E13716" w:rsidP="00E13716">
      <w:pPr>
        <w:ind w:right="51"/>
        <w:jc w:val="both"/>
        <w:rPr>
          <w:rFonts w:ascii="Arial" w:hAnsi="Arial" w:cs="Arial"/>
          <w:b/>
          <w:sz w:val="22"/>
        </w:rPr>
      </w:pPr>
      <w:r w:rsidRPr="00E13716">
        <w:rPr>
          <w:rFonts w:ascii="Arial" w:hAnsi="Arial" w:cs="Arial"/>
          <w:b/>
          <w:sz w:val="22"/>
        </w:rPr>
        <w:t>Payment terms and conditions</w:t>
      </w:r>
    </w:p>
    <w:p w:rsidR="00E13716" w:rsidRPr="00E13716" w:rsidRDefault="00E13716" w:rsidP="00E13716">
      <w:pPr>
        <w:numPr>
          <w:ilvl w:val="0"/>
          <w:numId w:val="33"/>
        </w:numPr>
        <w:ind w:left="1080" w:hanging="540"/>
        <w:rPr>
          <w:rFonts w:ascii="Arial" w:hAnsi="Arial" w:cs="Arial"/>
          <w:sz w:val="22"/>
          <w:szCs w:val="22"/>
          <w:lang w:val="ru-RU"/>
        </w:rPr>
      </w:pPr>
      <w:r w:rsidRPr="00E13716">
        <w:rPr>
          <w:rFonts w:ascii="Arial" w:hAnsi="Arial" w:cs="Arial"/>
          <w:sz w:val="22"/>
          <w:szCs w:val="22"/>
        </w:rPr>
        <w:t>O</w:t>
      </w:r>
      <w:r w:rsidRPr="00E13716">
        <w:rPr>
          <w:rFonts w:ascii="Arial" w:hAnsi="Arial" w:cs="Arial"/>
          <w:sz w:val="22"/>
          <w:szCs w:val="22"/>
          <w:lang w:val="ru-RU"/>
        </w:rPr>
        <w:t>n a prepaid basis;</w:t>
      </w:r>
    </w:p>
    <w:p w:rsidR="00E13716" w:rsidRPr="00E13716" w:rsidRDefault="00E13716" w:rsidP="00E13716">
      <w:pPr>
        <w:numPr>
          <w:ilvl w:val="0"/>
          <w:numId w:val="33"/>
        </w:numPr>
        <w:ind w:left="1080" w:hanging="540"/>
        <w:rPr>
          <w:rFonts w:ascii="Arial" w:hAnsi="Arial" w:cs="Arial"/>
          <w:sz w:val="22"/>
          <w:szCs w:val="22"/>
        </w:rPr>
      </w:pPr>
      <w:r w:rsidRPr="00E13716">
        <w:rPr>
          <w:rFonts w:ascii="Arial" w:hAnsi="Arial" w:cs="Arial"/>
          <w:sz w:val="22"/>
          <w:szCs w:val="22"/>
        </w:rPr>
        <w:t>Payment separately for each delivered module/ functionality;</w:t>
      </w:r>
    </w:p>
    <w:p w:rsidR="00E13716" w:rsidRPr="00E13716" w:rsidRDefault="00E13716" w:rsidP="00E13716">
      <w:pPr>
        <w:numPr>
          <w:ilvl w:val="0"/>
          <w:numId w:val="33"/>
        </w:numPr>
        <w:ind w:left="1080" w:hanging="540"/>
        <w:rPr>
          <w:rFonts w:ascii="Arial" w:hAnsi="Arial" w:cs="Arial"/>
          <w:sz w:val="22"/>
          <w:szCs w:val="22"/>
          <w:lang w:val="ru-RU"/>
        </w:rPr>
      </w:pPr>
      <w:r w:rsidRPr="00E13716">
        <w:rPr>
          <w:rFonts w:ascii="Arial" w:hAnsi="Arial" w:cs="Arial"/>
          <w:sz w:val="22"/>
          <w:szCs w:val="22"/>
          <w:lang w:val="ru-RU"/>
        </w:rPr>
        <w:t>Noncash settlement (money transfer).</w:t>
      </w:r>
    </w:p>
    <w:p w:rsidR="00E13716" w:rsidRPr="00E13716" w:rsidRDefault="00E13716" w:rsidP="00E13716">
      <w:pPr>
        <w:rPr>
          <w:rFonts w:ascii="Arial" w:hAnsi="Arial" w:cs="Arial"/>
          <w:b/>
          <w:sz w:val="22"/>
        </w:rPr>
      </w:pPr>
      <w:r w:rsidRPr="00E13716">
        <w:rPr>
          <w:rFonts w:ascii="Arial" w:hAnsi="Arial" w:cs="Arial"/>
          <w:b/>
          <w:sz w:val="22"/>
          <w:szCs w:val="22"/>
        </w:rPr>
        <w:t>Experience of work of the company</w:t>
      </w:r>
      <w:r w:rsidRPr="00E13716">
        <w:rPr>
          <w:rFonts w:ascii="Arial" w:hAnsi="Arial" w:cs="Arial"/>
          <w:b/>
          <w:sz w:val="22"/>
        </w:rPr>
        <w:t>:</w:t>
      </w:r>
    </w:p>
    <w:p w:rsidR="00E13716" w:rsidRPr="00E13716" w:rsidRDefault="00E13716" w:rsidP="00E13716">
      <w:pPr>
        <w:numPr>
          <w:ilvl w:val="0"/>
          <w:numId w:val="33"/>
        </w:numPr>
        <w:ind w:left="1080" w:hanging="540"/>
        <w:rPr>
          <w:rFonts w:ascii="Arial" w:hAnsi="Arial" w:cs="Arial"/>
          <w:sz w:val="22"/>
          <w:szCs w:val="22"/>
        </w:rPr>
      </w:pPr>
      <w:r w:rsidRPr="00E13716">
        <w:rPr>
          <w:rFonts w:ascii="Arial" w:hAnsi="Arial" w:cs="Arial"/>
          <w:sz w:val="22"/>
          <w:szCs w:val="22"/>
        </w:rPr>
        <w:t>Experience of work at the international market;</w:t>
      </w:r>
    </w:p>
    <w:p w:rsidR="00E13716" w:rsidRPr="00E13716" w:rsidRDefault="00E13716" w:rsidP="00E13716">
      <w:pPr>
        <w:numPr>
          <w:ilvl w:val="0"/>
          <w:numId w:val="33"/>
        </w:numPr>
        <w:ind w:left="1080" w:hanging="540"/>
        <w:rPr>
          <w:rFonts w:ascii="Arial" w:hAnsi="Arial" w:cs="Arial"/>
          <w:sz w:val="22"/>
          <w:szCs w:val="22"/>
        </w:rPr>
      </w:pPr>
      <w:r w:rsidRPr="00E13716">
        <w:rPr>
          <w:rFonts w:ascii="Arial" w:hAnsi="Arial" w:cs="Arial"/>
          <w:sz w:val="22"/>
          <w:szCs w:val="22"/>
        </w:rPr>
        <w:t>Experience of work in the banking sector;</w:t>
      </w:r>
    </w:p>
    <w:p w:rsidR="00E13716" w:rsidRPr="00E13716" w:rsidRDefault="00E13716" w:rsidP="00E13716">
      <w:pPr>
        <w:numPr>
          <w:ilvl w:val="0"/>
          <w:numId w:val="33"/>
        </w:numPr>
        <w:ind w:left="1080" w:hanging="540"/>
        <w:rPr>
          <w:rFonts w:ascii="Arial" w:hAnsi="Arial" w:cs="Arial"/>
          <w:sz w:val="22"/>
          <w:szCs w:val="22"/>
          <w:lang w:val="ru-RU"/>
        </w:rPr>
      </w:pPr>
      <w:r w:rsidRPr="00E13716">
        <w:rPr>
          <w:rFonts w:ascii="Arial" w:hAnsi="Arial" w:cs="Arial"/>
          <w:sz w:val="22"/>
          <w:szCs w:val="22"/>
        </w:rPr>
        <w:t xml:space="preserve">Experience of work </w:t>
      </w:r>
      <w:r w:rsidRPr="00E13716">
        <w:rPr>
          <w:rFonts w:ascii="Arial" w:hAnsi="Arial" w:cs="Arial"/>
          <w:sz w:val="22"/>
          <w:szCs w:val="22"/>
          <w:lang w:val="ru-RU"/>
        </w:rPr>
        <w:t>(</w:t>
      </w:r>
      <w:r w:rsidRPr="00E13716">
        <w:rPr>
          <w:rFonts w:ascii="Arial" w:hAnsi="Arial" w:cs="Arial"/>
          <w:sz w:val="22"/>
          <w:szCs w:val="22"/>
        </w:rPr>
        <w:t>other</w:t>
      </w:r>
      <w:r w:rsidRPr="00E13716">
        <w:rPr>
          <w:rFonts w:ascii="Arial" w:hAnsi="Arial" w:cs="Arial"/>
          <w:sz w:val="22"/>
          <w:szCs w:val="22"/>
          <w:lang w:val="ru-RU"/>
        </w:rPr>
        <w:t>).</w:t>
      </w:r>
    </w:p>
    <w:p w:rsidR="00E13716" w:rsidRPr="00E13716" w:rsidRDefault="00E13716" w:rsidP="00E13716">
      <w:pPr>
        <w:rPr>
          <w:b/>
          <w:sz w:val="22"/>
          <w:szCs w:val="22"/>
        </w:rPr>
      </w:pPr>
    </w:p>
    <w:p w:rsidR="00E13716" w:rsidRPr="00E13716" w:rsidRDefault="00E13716" w:rsidP="00E13716">
      <w:pPr>
        <w:shd w:val="clear" w:color="auto" w:fill="FFFFFF"/>
        <w:jc w:val="both"/>
        <w:rPr>
          <w:rFonts w:ascii="Arial" w:hAnsi="Arial" w:cs="Arial"/>
          <w:b/>
          <w:lang w:val="ru-RU"/>
        </w:rPr>
      </w:pPr>
    </w:p>
    <w:p w:rsidR="00E13716" w:rsidRPr="00E13716" w:rsidRDefault="00E13716" w:rsidP="00E13716">
      <w:pPr>
        <w:shd w:val="clear" w:color="auto" w:fill="FFFFFF"/>
        <w:jc w:val="both"/>
        <w:rPr>
          <w:rFonts w:ascii="Arial" w:hAnsi="Arial" w:cs="Arial"/>
          <w:b/>
          <w:sz w:val="22"/>
          <w:u w:val="single"/>
        </w:rPr>
      </w:pPr>
      <w:r w:rsidRPr="00E13716">
        <w:rPr>
          <w:rFonts w:ascii="Arial" w:hAnsi="Arial" w:cs="Arial"/>
          <w:b/>
          <w:sz w:val="22"/>
          <w:u w:val="single"/>
        </w:rPr>
        <w:t>The criteria for the assessment of Tender Participants</w:t>
      </w:r>
    </w:p>
    <w:p w:rsidR="00E13716" w:rsidRPr="00E13716" w:rsidRDefault="00E13716" w:rsidP="00E13716">
      <w:pPr>
        <w:shd w:val="clear" w:color="auto" w:fill="FFFFFF"/>
        <w:jc w:val="both"/>
        <w:rPr>
          <w:rFonts w:ascii="Arial" w:hAnsi="Arial" w:cs="Arial"/>
          <w:bCs/>
          <w:sz w:val="22"/>
        </w:rPr>
      </w:pPr>
    </w:p>
    <w:p w:rsidR="00E13716" w:rsidRPr="00E13716" w:rsidRDefault="00E13716" w:rsidP="00E13716">
      <w:pPr>
        <w:shd w:val="clear" w:color="auto" w:fill="FFFFFF"/>
        <w:ind w:firstLine="720"/>
        <w:jc w:val="both"/>
        <w:rPr>
          <w:rFonts w:ascii="Arial" w:hAnsi="Arial" w:cs="Arial"/>
          <w:bCs/>
          <w:sz w:val="22"/>
        </w:rPr>
      </w:pPr>
      <w:r w:rsidRPr="00E13716">
        <w:rPr>
          <w:rFonts w:ascii="Arial" w:hAnsi="Arial" w:cs="Arial"/>
          <w:b/>
          <w:bCs/>
          <w:sz w:val="22"/>
        </w:rPr>
        <w:t>The tender committee shall evaluate and compare the bids of the participants based on the pricing proposal and qualification characteristics of the participants.</w:t>
      </w:r>
    </w:p>
    <w:p w:rsidR="00E13716" w:rsidRPr="00E13716" w:rsidRDefault="00E13716" w:rsidP="00E13716">
      <w:pPr>
        <w:shd w:val="clear" w:color="auto" w:fill="FFFFFF"/>
        <w:ind w:left="630"/>
        <w:jc w:val="both"/>
        <w:rPr>
          <w:rFonts w:ascii="Arial" w:hAnsi="Arial" w:cs="Arial"/>
          <w:bCs/>
        </w:rPr>
      </w:pPr>
    </w:p>
    <w:p w:rsidR="00E13716" w:rsidRPr="00E13716" w:rsidRDefault="00E13716" w:rsidP="00E13716">
      <w:pPr>
        <w:spacing w:after="120"/>
        <w:ind w:firstLine="284"/>
        <w:jc w:val="both"/>
        <w:rPr>
          <w:rFonts w:ascii="Arial" w:hAnsi="Arial" w:cs="Arial"/>
          <w:sz w:val="22"/>
        </w:rPr>
      </w:pPr>
      <w:r w:rsidRPr="00E13716">
        <w:rPr>
          <w:rFonts w:ascii="Arial" w:hAnsi="Arial" w:cs="Arial"/>
          <w:sz w:val="22"/>
        </w:rPr>
        <w:t>The applicant shall provide the original copy of the tender proposal marked: “TENDER-HR system”.</w:t>
      </w:r>
    </w:p>
    <w:p w:rsidR="00E13716" w:rsidRPr="00E13716" w:rsidRDefault="00E13716" w:rsidP="00E13716">
      <w:pPr>
        <w:spacing w:after="120"/>
        <w:ind w:firstLine="284"/>
        <w:jc w:val="both"/>
        <w:rPr>
          <w:rFonts w:ascii="Arial" w:hAnsi="Arial" w:cs="Arial"/>
          <w:sz w:val="22"/>
        </w:rPr>
      </w:pPr>
      <w:r w:rsidRPr="00E13716">
        <w:rPr>
          <w:rFonts w:ascii="Arial" w:hAnsi="Arial" w:cs="Arial"/>
          <w:sz w:val="22"/>
        </w:rPr>
        <w:t>All the prices in the tender bids/ proposals shall be indicated with all the taxes and levies allowed for, according to the legislation of the Kyrgyz Republic (VAT, sales tax  etc.).</w:t>
      </w:r>
    </w:p>
    <w:p w:rsidR="00E13716" w:rsidRPr="00E13716" w:rsidRDefault="00E13716" w:rsidP="00E13716">
      <w:pPr>
        <w:spacing w:before="120" w:after="120"/>
        <w:ind w:firstLine="284"/>
        <w:jc w:val="both"/>
        <w:rPr>
          <w:rFonts w:ascii="Arial" w:hAnsi="Arial" w:cs="Arial"/>
          <w:sz w:val="22"/>
        </w:rPr>
      </w:pPr>
      <w:r w:rsidRPr="00E13716">
        <w:rPr>
          <w:rFonts w:ascii="Arial" w:hAnsi="Arial" w:cs="Arial"/>
          <w:sz w:val="22"/>
        </w:rPr>
        <w:t xml:space="preserve">Tender proposals/ bids shall be delivered not later than </w:t>
      </w:r>
      <w:r w:rsidRPr="00E13716">
        <w:rPr>
          <w:rFonts w:ascii="Arial" w:hAnsi="Arial" w:cs="Arial"/>
          <w:b/>
          <w:sz w:val="22"/>
        </w:rPr>
        <w:t xml:space="preserve">17:00 of February 28, 2020, </w:t>
      </w:r>
      <w:r w:rsidRPr="00E13716">
        <w:rPr>
          <w:rFonts w:ascii="Arial" w:hAnsi="Arial" w:cs="Arial"/>
          <w:sz w:val="22"/>
        </w:rPr>
        <w:t>to the following address: 93/2, Shopokov Street, Bishkek, the CJSC “FINCA Bank”.</w:t>
      </w:r>
    </w:p>
    <w:p w:rsidR="00E13716" w:rsidRPr="00E13716" w:rsidRDefault="00E13716" w:rsidP="00E13716">
      <w:pPr>
        <w:spacing w:after="120"/>
        <w:ind w:firstLine="284"/>
        <w:jc w:val="both"/>
        <w:rPr>
          <w:rFonts w:ascii="Arial" w:hAnsi="Arial" w:cs="Arial"/>
          <w:bCs/>
        </w:rPr>
      </w:pPr>
      <w:r w:rsidRPr="00E13716">
        <w:rPr>
          <w:rFonts w:ascii="Arial" w:hAnsi="Arial" w:cs="Arial"/>
          <w:sz w:val="22"/>
        </w:rPr>
        <w:t xml:space="preserve">Please call: +996 (312) 440440 (extension 113) to discuss possible issues related to the tender.  </w:t>
      </w:r>
    </w:p>
    <w:p w:rsidR="00E13716" w:rsidRPr="00E13716" w:rsidRDefault="00E13716" w:rsidP="00E13716">
      <w:pPr>
        <w:rPr>
          <w:rFonts w:ascii="Arial" w:hAnsi="Arial" w:cs="Arial"/>
          <w:bCs/>
        </w:rPr>
      </w:pPr>
    </w:p>
    <w:p w:rsidR="00E13716" w:rsidRPr="00E13716" w:rsidRDefault="00E13716" w:rsidP="00E13716">
      <w:pPr>
        <w:rPr>
          <w:rFonts w:ascii="Arial" w:hAnsi="Arial" w:cs="Arial"/>
          <w:bCs/>
        </w:rPr>
      </w:pPr>
    </w:p>
    <w:p w:rsidR="00E13716" w:rsidRPr="00E13716" w:rsidRDefault="00E13716" w:rsidP="00E13716">
      <w:pPr>
        <w:rPr>
          <w:rFonts w:ascii="Arial" w:hAnsi="Arial" w:cs="Arial"/>
          <w:bCs/>
        </w:rPr>
      </w:pPr>
    </w:p>
    <w:p w:rsidR="00E13716" w:rsidRPr="00E13716" w:rsidRDefault="00E13716" w:rsidP="00E13716">
      <w:pPr>
        <w:rPr>
          <w:rFonts w:ascii="Arial" w:hAnsi="Arial" w:cs="Arial"/>
          <w:bCs/>
        </w:rPr>
      </w:pPr>
      <w:r w:rsidRPr="00E13716">
        <w:rPr>
          <w:rFonts w:ascii="Arial" w:hAnsi="Arial" w:cs="Arial"/>
          <w:b/>
          <w:bCs/>
        </w:rPr>
        <w:t xml:space="preserve">                                                                                                                  </w:t>
      </w:r>
    </w:p>
    <w:p w:rsidR="00E13716" w:rsidRPr="00E13716" w:rsidRDefault="00E13716" w:rsidP="00E13716">
      <w:pPr>
        <w:jc w:val="right"/>
        <w:rPr>
          <w:rFonts w:ascii="Arial" w:hAnsi="Arial" w:cs="Arial"/>
          <w:bCs/>
        </w:rPr>
      </w:pPr>
    </w:p>
    <w:p w:rsidR="00E13716" w:rsidRPr="00E13716" w:rsidRDefault="00E13716" w:rsidP="00E13716">
      <w:pPr>
        <w:rPr>
          <w:rFonts w:ascii="Arial" w:hAnsi="Arial" w:cs="Arial"/>
          <w:bCs/>
        </w:rPr>
      </w:pPr>
      <w:r w:rsidRPr="00E13716">
        <w:rPr>
          <w:rFonts w:ascii="Arial" w:hAnsi="Arial" w:cs="Arial"/>
          <w:b/>
          <w:bCs/>
        </w:rPr>
        <w:br w:type="page"/>
      </w:r>
    </w:p>
    <w:p w:rsidR="00E13716" w:rsidRPr="00E13716" w:rsidRDefault="00E13716" w:rsidP="00E13716">
      <w:pPr>
        <w:jc w:val="right"/>
        <w:rPr>
          <w:rFonts w:ascii="Arial" w:hAnsi="Arial" w:cs="Arial"/>
          <w:bCs/>
          <w:sz w:val="22"/>
        </w:rPr>
      </w:pPr>
      <w:r w:rsidRPr="00E13716">
        <w:rPr>
          <w:rFonts w:ascii="Arial" w:hAnsi="Arial" w:cs="Arial"/>
          <w:b/>
          <w:sz w:val="22"/>
          <w:u w:val="single"/>
        </w:rPr>
        <w:lastRenderedPageBreak/>
        <w:t>Appendix 1</w:t>
      </w:r>
      <w:r w:rsidRPr="00E13716">
        <w:rPr>
          <w:rFonts w:ascii="Arial" w:hAnsi="Arial" w:cs="Arial"/>
          <w:b/>
          <w:sz w:val="22"/>
        </w:rPr>
        <w:t xml:space="preserve"> </w:t>
      </w:r>
    </w:p>
    <w:p w:rsidR="00E13716" w:rsidRPr="00E13716" w:rsidRDefault="00E13716" w:rsidP="00E13716">
      <w:pPr>
        <w:jc w:val="right"/>
        <w:rPr>
          <w:rFonts w:ascii="Arial" w:hAnsi="Arial" w:cs="Arial"/>
          <w:b/>
          <w:sz w:val="22"/>
        </w:rPr>
      </w:pPr>
      <w:r w:rsidRPr="00E13716">
        <w:rPr>
          <w:rFonts w:ascii="Arial" w:hAnsi="Arial" w:cs="Arial"/>
          <w:b/>
          <w:sz w:val="22"/>
        </w:rPr>
        <w:t> </w:t>
      </w:r>
    </w:p>
    <w:p w:rsidR="00E13716" w:rsidRPr="00E13716" w:rsidRDefault="00E13716" w:rsidP="00E13716">
      <w:pPr>
        <w:jc w:val="right"/>
        <w:rPr>
          <w:rFonts w:ascii="Arial" w:hAnsi="Arial" w:cs="Arial"/>
          <w:sz w:val="22"/>
        </w:rPr>
      </w:pPr>
      <w:r w:rsidRPr="00E13716">
        <w:rPr>
          <w:rFonts w:ascii="Arial" w:hAnsi="Arial" w:cs="Arial"/>
          <w:sz w:val="22"/>
        </w:rPr>
        <w:t>To the T</w:t>
      </w:r>
      <w:r w:rsidRPr="00E13716">
        <w:rPr>
          <w:rFonts w:ascii="Arial" w:hAnsi="Arial" w:cs="Arial"/>
          <w:b/>
          <w:bCs/>
          <w:sz w:val="22"/>
        </w:rPr>
        <w:t>ender Committee</w:t>
      </w:r>
    </w:p>
    <w:p w:rsidR="00E13716" w:rsidRPr="00E13716" w:rsidRDefault="00E13716" w:rsidP="00E13716">
      <w:pPr>
        <w:jc w:val="right"/>
        <w:rPr>
          <w:rFonts w:ascii="Arial" w:hAnsi="Arial" w:cs="Arial"/>
          <w:sz w:val="22"/>
        </w:rPr>
      </w:pPr>
    </w:p>
    <w:p w:rsidR="00E13716" w:rsidRPr="00E13716" w:rsidRDefault="00E13716" w:rsidP="00E13716">
      <w:pPr>
        <w:jc w:val="right"/>
        <w:rPr>
          <w:rFonts w:ascii="Arial" w:hAnsi="Arial" w:cs="Arial"/>
          <w:sz w:val="22"/>
        </w:rPr>
      </w:pPr>
      <w:r w:rsidRPr="00E13716">
        <w:rPr>
          <w:rFonts w:ascii="Arial" w:hAnsi="Arial" w:cs="Arial"/>
          <w:sz w:val="22"/>
        </w:rPr>
        <w:t>of the CJSC “FINCA Bank”</w:t>
      </w:r>
    </w:p>
    <w:p w:rsidR="00E13716" w:rsidRPr="00E13716" w:rsidRDefault="00E13716" w:rsidP="00E13716">
      <w:pPr>
        <w:jc w:val="right"/>
        <w:rPr>
          <w:rFonts w:ascii="Arial" w:hAnsi="Arial" w:cs="Arial"/>
          <w:sz w:val="22"/>
        </w:rPr>
      </w:pPr>
    </w:p>
    <w:p w:rsidR="00E13716" w:rsidRPr="00E13716" w:rsidRDefault="00E13716" w:rsidP="00E13716">
      <w:pPr>
        <w:jc w:val="right"/>
        <w:rPr>
          <w:rFonts w:ascii="Arial" w:hAnsi="Arial" w:cs="Arial"/>
          <w:sz w:val="22"/>
        </w:rPr>
      </w:pPr>
      <w:r w:rsidRPr="00E13716">
        <w:rPr>
          <w:rFonts w:ascii="Arial" w:hAnsi="Arial" w:cs="Arial"/>
          <w:sz w:val="22"/>
        </w:rPr>
        <w:t xml:space="preserve"> Date:_____________2020. </w:t>
      </w:r>
    </w:p>
    <w:p w:rsidR="00E13716" w:rsidRPr="00E13716" w:rsidRDefault="00E13716" w:rsidP="00E13716">
      <w:pPr>
        <w:rPr>
          <w:rFonts w:ascii="Arial" w:hAnsi="Arial" w:cs="Arial"/>
          <w:b/>
          <w:sz w:val="22"/>
        </w:rPr>
      </w:pPr>
    </w:p>
    <w:p w:rsidR="00E13716" w:rsidRPr="00E13716" w:rsidRDefault="00E13716" w:rsidP="00E13716">
      <w:pPr>
        <w:jc w:val="center"/>
        <w:rPr>
          <w:rFonts w:ascii="Arial" w:hAnsi="Arial" w:cs="Arial"/>
          <w:b/>
          <w:sz w:val="22"/>
        </w:rPr>
      </w:pPr>
      <w:r w:rsidRPr="00E13716">
        <w:rPr>
          <w:rFonts w:ascii="Arial" w:hAnsi="Arial" w:cs="Arial"/>
          <w:b/>
          <w:sz w:val="22"/>
        </w:rPr>
        <w:t>Bid.</w:t>
      </w:r>
    </w:p>
    <w:p w:rsidR="00E13716" w:rsidRPr="00E13716" w:rsidRDefault="00E13716" w:rsidP="00E13716">
      <w:pPr>
        <w:jc w:val="center"/>
        <w:rPr>
          <w:rFonts w:ascii="Arial" w:hAnsi="Arial" w:cs="Arial"/>
          <w:b/>
          <w:sz w:val="22"/>
          <w:highlight w:val="yellow"/>
        </w:rPr>
      </w:pPr>
      <w:r w:rsidRPr="00E13716">
        <w:rPr>
          <w:rFonts w:ascii="Arial" w:hAnsi="Arial" w:cs="Arial"/>
          <w:b/>
          <w:sz w:val="22"/>
        </w:rPr>
        <w:t>(Application for participating in the tender).</w:t>
      </w:r>
    </w:p>
    <w:p w:rsidR="00E13716" w:rsidRPr="00E13716" w:rsidRDefault="00E13716" w:rsidP="00E13716">
      <w:pPr>
        <w:rPr>
          <w:rFonts w:ascii="Arial" w:hAnsi="Arial" w:cs="Arial"/>
          <w:sz w:val="22"/>
          <w:highlight w:val="yellow"/>
        </w:rPr>
      </w:pPr>
    </w:p>
    <w:p w:rsidR="00E13716" w:rsidRPr="00E13716" w:rsidRDefault="00E13716" w:rsidP="00E13716">
      <w:pPr>
        <w:jc w:val="both"/>
        <w:rPr>
          <w:rFonts w:ascii="Arial" w:hAnsi="Arial" w:cs="Arial"/>
          <w:sz w:val="22"/>
          <w:highlight w:val="yellow"/>
        </w:rPr>
      </w:pPr>
    </w:p>
    <w:p w:rsidR="00E13716" w:rsidRPr="00E13716" w:rsidRDefault="00E13716" w:rsidP="00E13716">
      <w:pPr>
        <w:ind w:firstLine="540"/>
        <w:jc w:val="both"/>
        <w:rPr>
          <w:rFonts w:ascii="Arial" w:hAnsi="Arial" w:cs="Arial"/>
          <w:sz w:val="22"/>
        </w:rPr>
      </w:pPr>
      <w:r w:rsidRPr="00E13716">
        <w:rPr>
          <w:rFonts w:ascii="Arial" w:hAnsi="Arial" w:cs="Arial"/>
          <w:sz w:val="22"/>
        </w:rPr>
        <w:t>We, the undersigned, have examined tender documents for purchase of an automated system of HR accounting, payroll accounting and personnel recruitment, and we suggest to supply the service mentioned above in accordance with the indicated tender documents.</w:t>
      </w:r>
    </w:p>
    <w:p w:rsidR="00E13716" w:rsidRPr="00E13716" w:rsidRDefault="00E13716" w:rsidP="00E13716">
      <w:pPr>
        <w:ind w:firstLine="540"/>
        <w:jc w:val="both"/>
        <w:rPr>
          <w:rFonts w:ascii="Arial" w:hAnsi="Arial" w:cs="Arial"/>
          <w:sz w:val="22"/>
        </w:rPr>
      </w:pPr>
    </w:p>
    <w:p w:rsidR="00E13716" w:rsidRPr="00E13716" w:rsidRDefault="00E13716" w:rsidP="00E13716">
      <w:pPr>
        <w:ind w:firstLine="540"/>
        <w:jc w:val="both"/>
        <w:rPr>
          <w:rFonts w:ascii="Arial" w:hAnsi="Arial" w:cs="Arial"/>
          <w:sz w:val="22"/>
        </w:rPr>
      </w:pPr>
      <w:r w:rsidRPr="00E13716">
        <w:rPr>
          <w:rFonts w:ascii="Arial" w:hAnsi="Arial" w:cs="Arial"/>
          <w:sz w:val="22"/>
        </w:rPr>
        <w:t>If our proposal is accepted, we undertake a commitment to carry out insurance of complex banking risks, as well as risks of cyber crime and computer-related crime, as described in the tender documents.</w:t>
      </w:r>
    </w:p>
    <w:p w:rsidR="00E13716" w:rsidRPr="00E13716" w:rsidRDefault="00E13716" w:rsidP="00E13716">
      <w:pPr>
        <w:jc w:val="both"/>
        <w:rPr>
          <w:rFonts w:ascii="Arial" w:hAnsi="Arial" w:cs="Arial"/>
          <w:sz w:val="22"/>
        </w:rPr>
      </w:pPr>
    </w:p>
    <w:p w:rsidR="00E13716" w:rsidRPr="00E13716" w:rsidRDefault="00E13716" w:rsidP="00E13716">
      <w:pPr>
        <w:ind w:firstLine="540"/>
        <w:jc w:val="both"/>
        <w:rPr>
          <w:rFonts w:ascii="Arial" w:hAnsi="Arial" w:cs="Arial"/>
          <w:sz w:val="22"/>
        </w:rPr>
      </w:pPr>
      <w:r w:rsidRPr="00E13716">
        <w:rPr>
          <w:rFonts w:ascii="Arial" w:hAnsi="Arial" w:cs="Arial"/>
          <w:sz w:val="22"/>
        </w:rPr>
        <w:t xml:space="preserve">We confirm our consent to deem this </w:t>
      </w:r>
      <w:r w:rsidRPr="00E13716">
        <w:rPr>
          <w:rFonts w:ascii="Arial" w:hAnsi="Arial" w:cs="Arial"/>
          <w:sz w:val="22"/>
          <w:szCs w:val="22"/>
        </w:rPr>
        <w:t>tender proposal</w:t>
      </w:r>
      <w:r w:rsidRPr="00E13716">
        <w:rPr>
          <w:rFonts w:ascii="Arial" w:hAnsi="Arial" w:cs="Arial"/>
          <w:sz w:val="22"/>
        </w:rPr>
        <w:t xml:space="preserve"> valid for the period of ______ (____________________) calendar days from the date indicated in the tender documents as the tender opening date and we undertake to deem it as binding for us.</w:t>
      </w:r>
    </w:p>
    <w:p w:rsidR="00E13716" w:rsidRPr="00E13716" w:rsidRDefault="00E13716" w:rsidP="00E13716">
      <w:pPr>
        <w:jc w:val="both"/>
        <w:rPr>
          <w:rFonts w:ascii="Arial" w:hAnsi="Arial" w:cs="Arial"/>
          <w:sz w:val="22"/>
          <w:highlight w:val="yellow"/>
        </w:rPr>
      </w:pPr>
    </w:p>
    <w:p w:rsidR="00E13716" w:rsidRPr="00E13716" w:rsidRDefault="00E13716" w:rsidP="00E13716">
      <w:pPr>
        <w:ind w:firstLine="540"/>
        <w:jc w:val="both"/>
        <w:rPr>
          <w:rFonts w:ascii="Arial" w:hAnsi="Arial" w:cs="Arial"/>
          <w:sz w:val="22"/>
        </w:rPr>
      </w:pPr>
      <w:r w:rsidRPr="00E13716">
        <w:rPr>
          <w:rFonts w:ascii="Arial" w:hAnsi="Arial" w:cs="Arial"/>
          <w:sz w:val="22"/>
        </w:rPr>
        <w:t>We acknowledge all your rights as set forth in the tender documents. We understand that you have no obligation to accept the tender bid with lowest cost or any of the bids you have received at all.</w:t>
      </w:r>
    </w:p>
    <w:p w:rsidR="00E13716" w:rsidRPr="00E13716" w:rsidRDefault="00E13716" w:rsidP="00E13716">
      <w:pPr>
        <w:jc w:val="both"/>
        <w:rPr>
          <w:rFonts w:ascii="Arial" w:hAnsi="Arial" w:cs="Arial"/>
          <w:sz w:val="22"/>
        </w:rPr>
      </w:pPr>
    </w:p>
    <w:p w:rsidR="00E13716" w:rsidRPr="00E13716" w:rsidRDefault="00E13716" w:rsidP="00E13716">
      <w:pPr>
        <w:jc w:val="both"/>
        <w:rPr>
          <w:rFonts w:ascii="Arial" w:hAnsi="Arial" w:cs="Arial"/>
          <w:sz w:val="22"/>
        </w:rPr>
      </w:pPr>
    </w:p>
    <w:p w:rsidR="00E13716" w:rsidRPr="00E13716" w:rsidRDefault="00E13716" w:rsidP="00E13716">
      <w:pPr>
        <w:jc w:val="both"/>
        <w:rPr>
          <w:rFonts w:ascii="Arial" w:hAnsi="Arial" w:cs="Arial"/>
          <w:sz w:val="22"/>
        </w:rPr>
      </w:pPr>
      <w:r w:rsidRPr="00E13716">
        <w:rPr>
          <w:rFonts w:ascii="Arial" w:hAnsi="Arial" w:cs="Arial"/>
          <w:sz w:val="22"/>
        </w:rPr>
        <w:t>Date: ___________ month ____________ 2020.</w:t>
      </w:r>
    </w:p>
    <w:p w:rsidR="00E13716" w:rsidRPr="00E13716" w:rsidRDefault="00E13716" w:rsidP="00E13716">
      <w:pPr>
        <w:jc w:val="both"/>
        <w:rPr>
          <w:rFonts w:ascii="Arial" w:hAnsi="Arial" w:cs="Arial"/>
          <w:sz w:val="22"/>
        </w:rPr>
      </w:pPr>
    </w:p>
    <w:p w:rsidR="00E13716" w:rsidRPr="00E13716" w:rsidRDefault="00E13716" w:rsidP="00E13716">
      <w:pPr>
        <w:jc w:val="both"/>
        <w:rPr>
          <w:rFonts w:ascii="Arial" w:hAnsi="Arial" w:cs="Arial"/>
          <w:sz w:val="22"/>
        </w:rPr>
      </w:pPr>
      <w:r w:rsidRPr="00E13716">
        <w:rPr>
          <w:rFonts w:ascii="Arial" w:hAnsi="Arial" w:cs="Arial"/>
          <w:sz w:val="22"/>
        </w:rPr>
        <w:t>__________________________              ______________________________</w:t>
      </w:r>
    </w:p>
    <w:p w:rsidR="00E13716" w:rsidRPr="00E13716" w:rsidRDefault="00E13716" w:rsidP="00E13716">
      <w:pPr>
        <w:jc w:val="both"/>
        <w:rPr>
          <w:rFonts w:ascii="Arial" w:hAnsi="Arial" w:cs="Arial"/>
          <w:sz w:val="22"/>
        </w:rPr>
      </w:pPr>
      <w:r w:rsidRPr="00E13716">
        <w:rPr>
          <w:rFonts w:ascii="Arial" w:hAnsi="Arial" w:cs="Arial"/>
          <w:sz w:val="22"/>
        </w:rPr>
        <w:t xml:space="preserve">       (Signature)                                                               (Position)</w:t>
      </w:r>
    </w:p>
    <w:p w:rsidR="00E13716" w:rsidRPr="00E13716" w:rsidRDefault="00E13716" w:rsidP="00E13716">
      <w:pPr>
        <w:jc w:val="both"/>
        <w:rPr>
          <w:rFonts w:ascii="Arial" w:hAnsi="Arial" w:cs="Arial"/>
          <w:sz w:val="22"/>
        </w:rPr>
      </w:pPr>
    </w:p>
    <w:p w:rsidR="00E13716" w:rsidRPr="00E13716" w:rsidRDefault="00E13716" w:rsidP="00E13716">
      <w:pPr>
        <w:jc w:val="center"/>
        <w:rPr>
          <w:rFonts w:ascii="Arial" w:hAnsi="Arial" w:cs="Arial"/>
          <w:sz w:val="22"/>
        </w:rPr>
      </w:pPr>
      <w:r w:rsidRPr="00E13716">
        <w:rPr>
          <w:rFonts w:ascii="Arial" w:hAnsi="Arial" w:cs="Arial"/>
          <w:sz w:val="22"/>
        </w:rPr>
        <w:t>Having full legal powers to sign the Tender Bid in the name of and on behalf of</w:t>
      </w:r>
    </w:p>
    <w:p w:rsidR="00E13716" w:rsidRPr="00E13716" w:rsidRDefault="00E13716" w:rsidP="00E13716">
      <w:pPr>
        <w:jc w:val="center"/>
        <w:rPr>
          <w:rFonts w:ascii="Arial" w:hAnsi="Arial" w:cs="Arial"/>
          <w:sz w:val="22"/>
        </w:rPr>
      </w:pPr>
    </w:p>
    <w:p w:rsidR="00E13716" w:rsidRPr="00E13716" w:rsidRDefault="00E13716" w:rsidP="00E13716">
      <w:pPr>
        <w:jc w:val="center"/>
        <w:rPr>
          <w:rFonts w:ascii="Arial" w:hAnsi="Arial" w:cs="Arial"/>
          <w:sz w:val="22"/>
        </w:rPr>
      </w:pPr>
      <w:r w:rsidRPr="00E13716">
        <w:rPr>
          <w:rFonts w:ascii="Arial" w:hAnsi="Arial" w:cs="Arial"/>
          <w:sz w:val="22"/>
        </w:rPr>
        <w:t>_____________________________________________________________________________</w:t>
      </w:r>
    </w:p>
    <w:p w:rsidR="00E13716" w:rsidRPr="00E13716" w:rsidRDefault="00E13716" w:rsidP="00E13716">
      <w:pPr>
        <w:jc w:val="center"/>
        <w:rPr>
          <w:rFonts w:ascii="Arial" w:hAnsi="Arial" w:cs="Arial"/>
          <w:sz w:val="22"/>
        </w:rPr>
      </w:pPr>
    </w:p>
    <w:p w:rsidR="00E13716" w:rsidRPr="00E13716" w:rsidRDefault="00E13716" w:rsidP="00E13716">
      <w:pPr>
        <w:jc w:val="center"/>
        <w:rPr>
          <w:rFonts w:ascii="Arial" w:hAnsi="Arial" w:cs="Arial"/>
          <w:sz w:val="22"/>
        </w:rPr>
      </w:pPr>
      <w:r w:rsidRPr="00E13716">
        <w:rPr>
          <w:rFonts w:ascii="Arial" w:hAnsi="Arial" w:cs="Arial"/>
          <w:sz w:val="22"/>
        </w:rPr>
        <w:t>_____________________________________________________________________________</w:t>
      </w:r>
    </w:p>
    <w:p w:rsidR="00E13716" w:rsidRPr="00E13716" w:rsidRDefault="00E13716" w:rsidP="00E13716">
      <w:pPr>
        <w:jc w:val="both"/>
        <w:rPr>
          <w:rFonts w:ascii="Arial" w:hAnsi="Arial" w:cs="Arial"/>
          <w:sz w:val="22"/>
        </w:rPr>
      </w:pPr>
    </w:p>
    <w:p w:rsidR="00E13716" w:rsidRPr="00E13716" w:rsidRDefault="00E13716" w:rsidP="00E13716">
      <w:pPr>
        <w:jc w:val="center"/>
        <w:rPr>
          <w:rFonts w:ascii="Arial" w:hAnsi="Arial" w:cs="Arial"/>
          <w:sz w:val="22"/>
        </w:rPr>
      </w:pPr>
      <w:r w:rsidRPr="00E13716">
        <w:rPr>
          <w:rFonts w:ascii="Arial" w:hAnsi="Arial" w:cs="Arial"/>
          <w:sz w:val="22"/>
        </w:rPr>
        <w:t>(the name of the organization of the Supplier, position, full name)</w:t>
      </w:r>
    </w:p>
    <w:p w:rsidR="00E13716" w:rsidRPr="00E13716" w:rsidRDefault="00E13716" w:rsidP="00E13716">
      <w:pPr>
        <w:spacing w:line="300" w:lineRule="atLeast"/>
        <w:jc w:val="both"/>
        <w:rPr>
          <w:rFonts w:ascii="Arial" w:hAnsi="Arial" w:cs="Arial"/>
          <w:sz w:val="22"/>
        </w:rPr>
      </w:pPr>
    </w:p>
    <w:p w:rsidR="00E13716" w:rsidRPr="00E13716" w:rsidRDefault="00E13716" w:rsidP="00E13716">
      <w:pPr>
        <w:rPr>
          <w:rFonts w:ascii="Arial" w:hAnsi="Arial" w:cs="Arial"/>
          <w:sz w:val="22"/>
        </w:rPr>
      </w:pPr>
    </w:p>
    <w:p w:rsidR="00E13716" w:rsidRPr="00E13716" w:rsidRDefault="00E13716" w:rsidP="00E13716">
      <w:pPr>
        <w:rPr>
          <w:rFonts w:ascii="Arial" w:hAnsi="Arial" w:cs="Arial"/>
          <w:sz w:val="22"/>
        </w:rPr>
      </w:pPr>
    </w:p>
    <w:p w:rsidR="00E13716" w:rsidRPr="00E13716" w:rsidRDefault="00E13716" w:rsidP="00E13716">
      <w:pPr>
        <w:rPr>
          <w:rFonts w:ascii="Arial" w:hAnsi="Arial" w:cs="Arial"/>
          <w:sz w:val="22"/>
        </w:rPr>
      </w:pPr>
    </w:p>
    <w:p w:rsidR="00E13716" w:rsidRPr="00E13716" w:rsidRDefault="00E13716" w:rsidP="00E13716">
      <w:pPr>
        <w:rPr>
          <w:rFonts w:ascii="Arial" w:hAnsi="Arial" w:cs="Arial"/>
          <w:sz w:val="22"/>
        </w:rPr>
      </w:pPr>
    </w:p>
    <w:p w:rsidR="00E13716" w:rsidRPr="00E13716" w:rsidRDefault="00E13716" w:rsidP="00E13716">
      <w:pPr>
        <w:rPr>
          <w:rFonts w:ascii="Arial" w:hAnsi="Arial" w:cs="Arial"/>
          <w:sz w:val="22"/>
        </w:rPr>
      </w:pPr>
    </w:p>
    <w:p w:rsidR="00E13716" w:rsidRPr="00E13716" w:rsidRDefault="00E13716" w:rsidP="00E13716">
      <w:pPr>
        <w:rPr>
          <w:rFonts w:ascii="Arial" w:hAnsi="Arial" w:cs="Arial"/>
          <w:sz w:val="22"/>
        </w:rPr>
      </w:pPr>
    </w:p>
    <w:p w:rsidR="00E13716" w:rsidRPr="00E13716" w:rsidRDefault="00E13716" w:rsidP="00E13716">
      <w:pPr>
        <w:rPr>
          <w:rFonts w:ascii="Arial" w:hAnsi="Arial" w:cs="Arial"/>
          <w:sz w:val="22"/>
        </w:rPr>
      </w:pPr>
    </w:p>
    <w:p w:rsidR="00E13716" w:rsidRPr="00E13716" w:rsidRDefault="00E13716" w:rsidP="00E13716">
      <w:pPr>
        <w:rPr>
          <w:rFonts w:ascii="Arial" w:hAnsi="Arial" w:cs="Arial"/>
        </w:rPr>
      </w:pPr>
    </w:p>
    <w:p w:rsidR="00E13716" w:rsidRPr="00E13716" w:rsidRDefault="00E13716" w:rsidP="00E13716">
      <w:pPr>
        <w:rPr>
          <w:rFonts w:ascii="Arial" w:hAnsi="Arial" w:cs="Arial"/>
        </w:rPr>
      </w:pPr>
    </w:p>
    <w:p w:rsidR="00E13716" w:rsidRPr="00E13716" w:rsidRDefault="00E13716" w:rsidP="00E13716">
      <w:pPr>
        <w:rPr>
          <w:rFonts w:ascii="Arial" w:hAnsi="Arial" w:cs="Arial"/>
        </w:rPr>
      </w:pPr>
    </w:p>
    <w:p w:rsidR="00E13716" w:rsidRPr="00E13716" w:rsidRDefault="00E13716" w:rsidP="00E13716">
      <w:pPr>
        <w:rPr>
          <w:rFonts w:ascii="Arial" w:hAnsi="Arial" w:cs="Arial"/>
        </w:rPr>
      </w:pPr>
    </w:p>
    <w:p w:rsidR="00E13716" w:rsidRPr="00E13716" w:rsidRDefault="00E13716" w:rsidP="00E13716">
      <w:pPr>
        <w:jc w:val="right"/>
        <w:rPr>
          <w:rFonts w:ascii="Arial" w:hAnsi="Arial" w:cs="Arial"/>
          <w:bCs/>
        </w:rPr>
      </w:pPr>
      <w:r w:rsidRPr="00E13716">
        <w:rPr>
          <w:rFonts w:ascii="Arial" w:hAnsi="Arial" w:cs="Arial"/>
          <w:b/>
          <w:bCs/>
        </w:rPr>
        <w:t xml:space="preserve">                                                                                                                   </w:t>
      </w:r>
    </w:p>
    <w:p w:rsidR="00E13716" w:rsidRPr="00E13716" w:rsidRDefault="00E13716" w:rsidP="00E13716">
      <w:pPr>
        <w:jc w:val="right"/>
        <w:rPr>
          <w:rFonts w:ascii="Arial" w:hAnsi="Arial" w:cs="Arial"/>
          <w:bCs/>
        </w:rPr>
      </w:pPr>
    </w:p>
    <w:p w:rsidR="00E13716" w:rsidRPr="00E13716" w:rsidRDefault="00E13716" w:rsidP="00E13716">
      <w:pPr>
        <w:jc w:val="right"/>
        <w:rPr>
          <w:rFonts w:ascii="Arial" w:hAnsi="Arial" w:cs="Arial"/>
          <w:bCs/>
        </w:rPr>
      </w:pPr>
    </w:p>
    <w:p w:rsidR="00E13716" w:rsidRPr="00E13716" w:rsidRDefault="00E13716" w:rsidP="00E13716">
      <w:pPr>
        <w:jc w:val="right"/>
        <w:rPr>
          <w:rFonts w:ascii="Arial" w:hAnsi="Arial" w:cs="Arial"/>
          <w:b/>
          <w:sz w:val="22"/>
        </w:rPr>
      </w:pPr>
      <w:r w:rsidRPr="00E13716">
        <w:rPr>
          <w:rFonts w:ascii="Arial" w:hAnsi="Arial" w:cs="Arial"/>
          <w:b/>
          <w:sz w:val="22"/>
          <w:u w:val="single"/>
        </w:rPr>
        <w:lastRenderedPageBreak/>
        <w:t>Appendix 2</w:t>
      </w:r>
      <w:r w:rsidRPr="00E13716">
        <w:rPr>
          <w:rFonts w:ascii="Arial" w:hAnsi="Arial" w:cs="Arial"/>
          <w:b/>
          <w:sz w:val="22"/>
        </w:rPr>
        <w:t xml:space="preserve"> </w:t>
      </w:r>
    </w:p>
    <w:p w:rsidR="00E13716" w:rsidRPr="00E13716" w:rsidRDefault="00E13716" w:rsidP="00E13716">
      <w:pPr>
        <w:jc w:val="right"/>
        <w:rPr>
          <w:rFonts w:ascii="Arial" w:hAnsi="Arial" w:cs="Arial"/>
          <w:b/>
          <w:sz w:val="22"/>
        </w:rPr>
      </w:pPr>
      <w:r w:rsidRPr="00E13716">
        <w:rPr>
          <w:rFonts w:ascii="Arial" w:hAnsi="Arial" w:cs="Arial"/>
          <w:b/>
          <w:sz w:val="22"/>
        </w:rPr>
        <w:t> </w:t>
      </w:r>
    </w:p>
    <w:p w:rsidR="00E13716" w:rsidRPr="00E13716" w:rsidRDefault="00E13716" w:rsidP="00E13716">
      <w:pPr>
        <w:jc w:val="right"/>
        <w:rPr>
          <w:rFonts w:ascii="Arial" w:hAnsi="Arial" w:cs="Arial"/>
          <w:sz w:val="22"/>
        </w:rPr>
      </w:pPr>
      <w:r w:rsidRPr="00E13716">
        <w:rPr>
          <w:rFonts w:ascii="Arial" w:hAnsi="Arial" w:cs="Arial"/>
          <w:sz w:val="22"/>
        </w:rPr>
        <w:t>To the T</w:t>
      </w:r>
      <w:r w:rsidRPr="00E13716">
        <w:rPr>
          <w:rFonts w:ascii="Arial" w:hAnsi="Arial" w:cs="Arial"/>
          <w:b/>
          <w:bCs/>
          <w:sz w:val="22"/>
        </w:rPr>
        <w:t>ender Committee</w:t>
      </w:r>
    </w:p>
    <w:p w:rsidR="00E13716" w:rsidRPr="00E13716" w:rsidRDefault="00E13716" w:rsidP="00E13716">
      <w:pPr>
        <w:jc w:val="right"/>
        <w:rPr>
          <w:rFonts w:ascii="Arial" w:hAnsi="Arial" w:cs="Arial"/>
          <w:sz w:val="22"/>
        </w:rPr>
      </w:pPr>
    </w:p>
    <w:p w:rsidR="00E13716" w:rsidRPr="00E13716" w:rsidRDefault="00E13716" w:rsidP="00E13716">
      <w:pPr>
        <w:jc w:val="right"/>
        <w:rPr>
          <w:rFonts w:ascii="Arial" w:hAnsi="Arial" w:cs="Arial"/>
          <w:sz w:val="22"/>
        </w:rPr>
      </w:pPr>
      <w:r w:rsidRPr="00E13716">
        <w:rPr>
          <w:rFonts w:ascii="Arial" w:hAnsi="Arial" w:cs="Arial"/>
          <w:sz w:val="22"/>
        </w:rPr>
        <w:t>of the CJSC “FINCA Bank”</w:t>
      </w:r>
    </w:p>
    <w:p w:rsidR="00E13716" w:rsidRPr="00E13716" w:rsidRDefault="00E13716" w:rsidP="00E13716">
      <w:pPr>
        <w:shd w:val="clear" w:color="auto" w:fill="FFFFFF"/>
        <w:jc w:val="right"/>
        <w:rPr>
          <w:rFonts w:ascii="Arial" w:hAnsi="Arial" w:cs="Arial"/>
          <w:sz w:val="22"/>
          <w:u w:val="single"/>
        </w:rPr>
      </w:pPr>
    </w:p>
    <w:p w:rsidR="00E13716" w:rsidRPr="00E13716" w:rsidRDefault="00E13716" w:rsidP="00E13716">
      <w:pPr>
        <w:rPr>
          <w:rFonts w:ascii="Arial" w:hAnsi="Arial" w:cs="Arial"/>
          <w:sz w:val="22"/>
        </w:rPr>
      </w:pPr>
    </w:p>
    <w:p w:rsidR="00E13716" w:rsidRPr="00E13716" w:rsidRDefault="00E13716" w:rsidP="00E13716">
      <w:pPr>
        <w:rPr>
          <w:rFonts w:ascii="Arial" w:hAnsi="Arial" w:cs="Arial"/>
          <w:sz w:val="22"/>
        </w:rPr>
      </w:pPr>
    </w:p>
    <w:p w:rsidR="00E13716" w:rsidRPr="00E13716" w:rsidRDefault="00E13716" w:rsidP="00E13716">
      <w:pPr>
        <w:jc w:val="center"/>
        <w:rPr>
          <w:rFonts w:ascii="Arial" w:hAnsi="Arial" w:cs="Arial"/>
          <w:b/>
          <w:sz w:val="22"/>
        </w:rPr>
      </w:pPr>
      <w:r w:rsidRPr="00E13716">
        <w:rPr>
          <w:rFonts w:ascii="Arial" w:hAnsi="Arial" w:cs="Arial"/>
          <w:b/>
          <w:sz w:val="22"/>
        </w:rPr>
        <w:t>Application Form of a Tender Participant</w:t>
      </w:r>
    </w:p>
    <w:p w:rsidR="00E13716" w:rsidRPr="00E13716" w:rsidRDefault="00E13716" w:rsidP="00E13716">
      <w:pPr>
        <w:jc w:val="center"/>
        <w:rPr>
          <w:rFonts w:ascii="Arial" w:hAnsi="Arial" w:cs="Arial"/>
          <w:b/>
          <w:sz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051"/>
        <w:gridCol w:w="3171"/>
      </w:tblGrid>
      <w:tr w:rsidR="00E13716" w:rsidRPr="00E13716" w:rsidTr="00B4182A">
        <w:trPr>
          <w:cantSplit/>
          <w:trHeight w:val="240"/>
          <w:tblHeader/>
        </w:trPr>
        <w:tc>
          <w:tcPr>
            <w:tcW w:w="709" w:type="dxa"/>
          </w:tcPr>
          <w:p w:rsidR="00E13716" w:rsidRPr="00E13716" w:rsidRDefault="00E13716" w:rsidP="00E13716">
            <w:pPr>
              <w:keepNext/>
              <w:ind w:left="57" w:right="57"/>
              <w:rPr>
                <w:rFonts w:ascii="Arial" w:hAnsi="Arial" w:cs="Arial"/>
                <w:b/>
                <w:sz w:val="22"/>
                <w:lang w:eastAsia="ru-RU"/>
              </w:rPr>
            </w:pPr>
            <w:r w:rsidRPr="00E13716">
              <w:rPr>
                <w:rFonts w:ascii="Arial" w:hAnsi="Arial" w:cs="Arial"/>
                <w:b/>
                <w:sz w:val="22"/>
                <w:lang w:eastAsia="ru-RU"/>
              </w:rPr>
              <w:t>#</w:t>
            </w:r>
          </w:p>
        </w:tc>
        <w:tc>
          <w:tcPr>
            <w:tcW w:w="5051" w:type="dxa"/>
          </w:tcPr>
          <w:p w:rsidR="00E13716" w:rsidRPr="00E13716" w:rsidRDefault="00E13716" w:rsidP="00E13716">
            <w:pPr>
              <w:keepNext/>
              <w:ind w:left="57" w:right="57"/>
              <w:jc w:val="center"/>
              <w:rPr>
                <w:rFonts w:ascii="Arial" w:hAnsi="Arial" w:cs="Arial"/>
                <w:b/>
                <w:sz w:val="22"/>
                <w:lang w:val="ru-RU" w:eastAsia="ru-RU"/>
              </w:rPr>
            </w:pPr>
            <w:r w:rsidRPr="00E13716">
              <w:rPr>
                <w:rFonts w:ascii="Arial" w:hAnsi="Arial" w:cs="Arial"/>
                <w:b/>
                <w:sz w:val="22"/>
                <w:lang w:eastAsia="ru-RU"/>
              </w:rPr>
              <w:t>Name</w:t>
            </w:r>
          </w:p>
        </w:tc>
        <w:tc>
          <w:tcPr>
            <w:tcW w:w="3171" w:type="dxa"/>
          </w:tcPr>
          <w:p w:rsidR="00E13716" w:rsidRPr="00E13716" w:rsidRDefault="00E13716" w:rsidP="00E13716">
            <w:pPr>
              <w:keepNext/>
              <w:ind w:left="57" w:right="57"/>
              <w:jc w:val="center"/>
              <w:rPr>
                <w:rFonts w:ascii="Arial" w:hAnsi="Arial" w:cs="Arial"/>
                <w:b/>
                <w:sz w:val="22"/>
                <w:lang w:eastAsia="ru-RU"/>
              </w:rPr>
            </w:pPr>
            <w:r w:rsidRPr="00E13716">
              <w:rPr>
                <w:rFonts w:ascii="Arial" w:hAnsi="Arial" w:cs="Arial"/>
                <w:b/>
                <w:sz w:val="22"/>
                <w:lang w:eastAsia="ru-RU"/>
              </w:rPr>
              <w:t>Data about the Tender Participant (to be filled by the Tender Participant)</w:t>
            </w:r>
          </w:p>
        </w:tc>
      </w:tr>
      <w:tr w:rsidR="00E13716" w:rsidRPr="00E13716" w:rsidTr="00B4182A">
        <w:trPr>
          <w:cantSplit/>
        </w:trPr>
        <w:tc>
          <w:tcPr>
            <w:tcW w:w="709" w:type="dxa"/>
          </w:tcPr>
          <w:p w:rsidR="00E13716" w:rsidRPr="00E13716" w:rsidRDefault="00E13716" w:rsidP="00E13716">
            <w:pPr>
              <w:numPr>
                <w:ilvl w:val="0"/>
                <w:numId w:val="2"/>
              </w:numPr>
              <w:ind w:left="57" w:firstLine="0"/>
              <w:rPr>
                <w:rFonts w:ascii="Arial" w:hAnsi="Arial" w:cs="Arial"/>
                <w:sz w:val="22"/>
              </w:rPr>
            </w:pPr>
          </w:p>
        </w:tc>
        <w:tc>
          <w:tcPr>
            <w:tcW w:w="5051" w:type="dxa"/>
          </w:tcPr>
          <w:p w:rsidR="00E13716" w:rsidRPr="00E13716" w:rsidRDefault="00E13716" w:rsidP="00E13716">
            <w:pPr>
              <w:ind w:left="57" w:right="57"/>
              <w:rPr>
                <w:rFonts w:ascii="Arial" w:hAnsi="Arial" w:cs="Arial"/>
                <w:sz w:val="22"/>
                <w:lang w:eastAsia="ru-RU"/>
              </w:rPr>
            </w:pPr>
            <w:r w:rsidRPr="00E13716">
              <w:rPr>
                <w:rFonts w:ascii="Arial" w:hAnsi="Arial" w:cs="Arial"/>
                <w:sz w:val="22"/>
                <w:lang w:eastAsia="ru-RU"/>
              </w:rPr>
              <w:t>The legal form of organization and the trade name of the Participant</w:t>
            </w:r>
          </w:p>
        </w:tc>
        <w:tc>
          <w:tcPr>
            <w:tcW w:w="3171" w:type="dxa"/>
          </w:tcPr>
          <w:p w:rsidR="00E13716" w:rsidRPr="00E13716" w:rsidRDefault="00E13716" w:rsidP="00E13716">
            <w:pPr>
              <w:ind w:left="57" w:right="57"/>
              <w:rPr>
                <w:rFonts w:ascii="Arial" w:hAnsi="Arial" w:cs="Arial"/>
                <w:sz w:val="22"/>
                <w:lang w:eastAsia="ru-RU"/>
              </w:rPr>
            </w:pPr>
          </w:p>
        </w:tc>
      </w:tr>
      <w:tr w:rsidR="00E13716" w:rsidRPr="00E13716" w:rsidTr="00B4182A">
        <w:trPr>
          <w:cantSplit/>
        </w:trPr>
        <w:tc>
          <w:tcPr>
            <w:tcW w:w="709" w:type="dxa"/>
          </w:tcPr>
          <w:p w:rsidR="00E13716" w:rsidRPr="00E13716" w:rsidRDefault="00E13716" w:rsidP="00E13716">
            <w:pPr>
              <w:numPr>
                <w:ilvl w:val="0"/>
                <w:numId w:val="2"/>
              </w:numPr>
              <w:ind w:left="57" w:firstLine="0"/>
              <w:rPr>
                <w:rFonts w:ascii="Arial" w:hAnsi="Arial" w:cs="Arial"/>
                <w:sz w:val="22"/>
              </w:rPr>
            </w:pPr>
          </w:p>
        </w:tc>
        <w:tc>
          <w:tcPr>
            <w:tcW w:w="5051" w:type="dxa"/>
          </w:tcPr>
          <w:p w:rsidR="00E13716" w:rsidRPr="00E13716" w:rsidRDefault="00E13716" w:rsidP="00E13716">
            <w:pPr>
              <w:ind w:left="57" w:right="57"/>
              <w:rPr>
                <w:rFonts w:ascii="Arial" w:hAnsi="Arial" w:cs="Arial"/>
                <w:sz w:val="22"/>
                <w:lang w:eastAsia="ru-RU"/>
              </w:rPr>
            </w:pPr>
            <w:r w:rsidRPr="00E13716">
              <w:rPr>
                <w:rFonts w:ascii="Arial" w:hAnsi="Arial" w:cs="Arial"/>
                <w:sz w:val="22"/>
                <w:lang w:eastAsia="ru-RU"/>
              </w:rPr>
              <w:t>Tax reference number of the Participant</w:t>
            </w:r>
          </w:p>
        </w:tc>
        <w:tc>
          <w:tcPr>
            <w:tcW w:w="3171" w:type="dxa"/>
          </w:tcPr>
          <w:p w:rsidR="00E13716" w:rsidRPr="00E13716" w:rsidRDefault="00E13716" w:rsidP="00E13716">
            <w:pPr>
              <w:ind w:left="57" w:right="57"/>
              <w:rPr>
                <w:rFonts w:ascii="Arial" w:hAnsi="Arial" w:cs="Arial"/>
                <w:sz w:val="22"/>
                <w:lang w:eastAsia="ru-RU"/>
              </w:rPr>
            </w:pPr>
          </w:p>
        </w:tc>
      </w:tr>
      <w:tr w:rsidR="00E13716" w:rsidRPr="00E13716" w:rsidTr="00B4182A">
        <w:trPr>
          <w:cantSplit/>
        </w:trPr>
        <w:tc>
          <w:tcPr>
            <w:tcW w:w="709" w:type="dxa"/>
          </w:tcPr>
          <w:p w:rsidR="00E13716" w:rsidRPr="00E13716" w:rsidRDefault="00E13716" w:rsidP="00E13716">
            <w:pPr>
              <w:numPr>
                <w:ilvl w:val="0"/>
                <w:numId w:val="2"/>
              </w:numPr>
              <w:ind w:left="57" w:firstLine="0"/>
              <w:rPr>
                <w:rFonts w:ascii="Arial" w:hAnsi="Arial" w:cs="Arial"/>
                <w:sz w:val="22"/>
              </w:rPr>
            </w:pPr>
          </w:p>
        </w:tc>
        <w:tc>
          <w:tcPr>
            <w:tcW w:w="5051" w:type="dxa"/>
          </w:tcPr>
          <w:p w:rsidR="00E13716" w:rsidRPr="00E13716" w:rsidRDefault="00E13716" w:rsidP="00E13716">
            <w:pPr>
              <w:ind w:left="57" w:right="57"/>
              <w:rPr>
                <w:rFonts w:ascii="Arial" w:hAnsi="Arial" w:cs="Arial"/>
                <w:sz w:val="22"/>
                <w:lang w:val="ru-RU" w:eastAsia="ru-RU"/>
              </w:rPr>
            </w:pPr>
            <w:r w:rsidRPr="00E13716">
              <w:rPr>
                <w:rFonts w:ascii="Arial" w:hAnsi="Arial" w:cs="Arial"/>
                <w:sz w:val="22"/>
                <w:lang w:eastAsia="ru-RU"/>
              </w:rPr>
              <w:t>Legal address</w:t>
            </w:r>
          </w:p>
        </w:tc>
        <w:tc>
          <w:tcPr>
            <w:tcW w:w="3171" w:type="dxa"/>
          </w:tcPr>
          <w:p w:rsidR="00E13716" w:rsidRPr="00E13716" w:rsidRDefault="00E13716" w:rsidP="00E13716">
            <w:pPr>
              <w:ind w:left="57" w:right="57"/>
              <w:rPr>
                <w:rFonts w:ascii="Arial" w:hAnsi="Arial" w:cs="Arial"/>
                <w:sz w:val="22"/>
                <w:lang w:val="ru-RU" w:eastAsia="ru-RU"/>
              </w:rPr>
            </w:pPr>
          </w:p>
        </w:tc>
      </w:tr>
      <w:tr w:rsidR="00E13716" w:rsidRPr="00E13716" w:rsidTr="00B4182A">
        <w:trPr>
          <w:cantSplit/>
        </w:trPr>
        <w:tc>
          <w:tcPr>
            <w:tcW w:w="709" w:type="dxa"/>
          </w:tcPr>
          <w:p w:rsidR="00E13716" w:rsidRPr="00E13716" w:rsidRDefault="00E13716" w:rsidP="00E13716">
            <w:pPr>
              <w:numPr>
                <w:ilvl w:val="0"/>
                <w:numId w:val="2"/>
              </w:numPr>
              <w:ind w:left="57" w:firstLine="0"/>
              <w:rPr>
                <w:rFonts w:ascii="Arial" w:hAnsi="Arial" w:cs="Arial"/>
                <w:sz w:val="22"/>
              </w:rPr>
            </w:pPr>
          </w:p>
        </w:tc>
        <w:tc>
          <w:tcPr>
            <w:tcW w:w="5051" w:type="dxa"/>
          </w:tcPr>
          <w:p w:rsidR="00E13716" w:rsidRPr="00E13716" w:rsidRDefault="00E13716" w:rsidP="00E13716">
            <w:pPr>
              <w:ind w:left="57" w:right="57"/>
              <w:rPr>
                <w:rFonts w:ascii="Arial" w:hAnsi="Arial" w:cs="Arial"/>
                <w:sz w:val="22"/>
                <w:lang w:val="ru-RU" w:eastAsia="ru-RU"/>
              </w:rPr>
            </w:pPr>
            <w:r w:rsidRPr="00E13716">
              <w:rPr>
                <w:rFonts w:ascii="Arial" w:hAnsi="Arial" w:cs="Arial"/>
                <w:sz w:val="22"/>
                <w:lang w:val="ru-RU" w:eastAsia="ru-RU"/>
              </w:rPr>
              <w:t>Postal address</w:t>
            </w:r>
          </w:p>
        </w:tc>
        <w:tc>
          <w:tcPr>
            <w:tcW w:w="3171" w:type="dxa"/>
          </w:tcPr>
          <w:p w:rsidR="00E13716" w:rsidRPr="00E13716" w:rsidRDefault="00E13716" w:rsidP="00E13716">
            <w:pPr>
              <w:ind w:left="57" w:right="57"/>
              <w:rPr>
                <w:rFonts w:ascii="Arial" w:hAnsi="Arial" w:cs="Arial"/>
                <w:sz w:val="22"/>
                <w:lang w:val="ru-RU" w:eastAsia="ru-RU"/>
              </w:rPr>
            </w:pPr>
          </w:p>
        </w:tc>
      </w:tr>
      <w:tr w:rsidR="00E13716" w:rsidRPr="00E13716" w:rsidTr="00B4182A">
        <w:trPr>
          <w:cantSplit/>
        </w:trPr>
        <w:tc>
          <w:tcPr>
            <w:tcW w:w="709" w:type="dxa"/>
          </w:tcPr>
          <w:p w:rsidR="00E13716" w:rsidRPr="00E13716" w:rsidRDefault="00E13716" w:rsidP="00E13716">
            <w:pPr>
              <w:numPr>
                <w:ilvl w:val="0"/>
                <w:numId w:val="2"/>
              </w:numPr>
              <w:ind w:left="57" w:firstLine="0"/>
              <w:rPr>
                <w:rFonts w:ascii="Arial" w:hAnsi="Arial" w:cs="Arial"/>
                <w:sz w:val="22"/>
              </w:rPr>
            </w:pPr>
          </w:p>
        </w:tc>
        <w:tc>
          <w:tcPr>
            <w:tcW w:w="5051" w:type="dxa"/>
          </w:tcPr>
          <w:p w:rsidR="00E13716" w:rsidRPr="00E13716" w:rsidRDefault="00E13716" w:rsidP="00E13716">
            <w:pPr>
              <w:ind w:left="57" w:right="57"/>
              <w:rPr>
                <w:rFonts w:ascii="Arial" w:hAnsi="Arial" w:cs="Arial"/>
                <w:sz w:val="22"/>
                <w:lang w:eastAsia="ru-RU"/>
              </w:rPr>
            </w:pPr>
            <w:r w:rsidRPr="00E13716">
              <w:rPr>
                <w:rFonts w:ascii="Arial" w:hAnsi="Arial" w:cs="Arial"/>
                <w:sz w:val="22"/>
                <w:lang w:eastAsia="ru-RU"/>
              </w:rPr>
              <w:t>Branches: list the names and postal addresses of the branches</w:t>
            </w:r>
          </w:p>
        </w:tc>
        <w:tc>
          <w:tcPr>
            <w:tcW w:w="3171" w:type="dxa"/>
          </w:tcPr>
          <w:p w:rsidR="00E13716" w:rsidRPr="00E13716" w:rsidRDefault="00E13716" w:rsidP="00E13716">
            <w:pPr>
              <w:ind w:left="57" w:right="57"/>
              <w:rPr>
                <w:rFonts w:ascii="Arial" w:hAnsi="Arial" w:cs="Arial"/>
                <w:sz w:val="22"/>
                <w:lang w:eastAsia="ru-RU"/>
              </w:rPr>
            </w:pPr>
          </w:p>
        </w:tc>
      </w:tr>
      <w:tr w:rsidR="00E13716" w:rsidRPr="00E13716" w:rsidTr="00B4182A">
        <w:trPr>
          <w:cantSplit/>
        </w:trPr>
        <w:tc>
          <w:tcPr>
            <w:tcW w:w="709" w:type="dxa"/>
          </w:tcPr>
          <w:p w:rsidR="00E13716" w:rsidRPr="00E13716" w:rsidRDefault="00E13716" w:rsidP="00E13716">
            <w:pPr>
              <w:numPr>
                <w:ilvl w:val="0"/>
                <w:numId w:val="2"/>
              </w:numPr>
              <w:ind w:left="57" w:firstLine="0"/>
              <w:rPr>
                <w:rFonts w:ascii="Arial" w:hAnsi="Arial" w:cs="Arial"/>
                <w:sz w:val="22"/>
              </w:rPr>
            </w:pPr>
          </w:p>
        </w:tc>
        <w:tc>
          <w:tcPr>
            <w:tcW w:w="5051" w:type="dxa"/>
          </w:tcPr>
          <w:p w:rsidR="00E13716" w:rsidRPr="00E13716" w:rsidRDefault="00E13716" w:rsidP="00E13716">
            <w:pPr>
              <w:ind w:left="57" w:right="57"/>
              <w:rPr>
                <w:rFonts w:ascii="Arial" w:hAnsi="Arial" w:cs="Arial"/>
                <w:sz w:val="22"/>
                <w:lang w:eastAsia="ru-RU"/>
              </w:rPr>
            </w:pPr>
            <w:r w:rsidRPr="00E13716">
              <w:rPr>
                <w:rFonts w:ascii="Arial" w:hAnsi="Arial" w:cs="Arial"/>
                <w:sz w:val="22"/>
                <w:lang w:eastAsia="ru-RU"/>
              </w:rPr>
              <w:t>The Participant’s phone numbers</w:t>
            </w:r>
          </w:p>
        </w:tc>
        <w:tc>
          <w:tcPr>
            <w:tcW w:w="3171" w:type="dxa"/>
          </w:tcPr>
          <w:p w:rsidR="00E13716" w:rsidRPr="00E13716" w:rsidRDefault="00E13716" w:rsidP="00E13716">
            <w:pPr>
              <w:ind w:left="57" w:right="57"/>
              <w:rPr>
                <w:rFonts w:ascii="Arial" w:hAnsi="Arial" w:cs="Arial"/>
                <w:sz w:val="22"/>
                <w:lang w:eastAsia="ru-RU"/>
              </w:rPr>
            </w:pPr>
          </w:p>
        </w:tc>
      </w:tr>
      <w:tr w:rsidR="00E13716" w:rsidRPr="00E13716" w:rsidTr="00B4182A">
        <w:trPr>
          <w:cantSplit/>
        </w:trPr>
        <w:tc>
          <w:tcPr>
            <w:tcW w:w="709" w:type="dxa"/>
          </w:tcPr>
          <w:p w:rsidR="00E13716" w:rsidRPr="00E13716" w:rsidRDefault="00E13716" w:rsidP="00E13716">
            <w:pPr>
              <w:numPr>
                <w:ilvl w:val="0"/>
                <w:numId w:val="2"/>
              </w:numPr>
              <w:ind w:left="57" w:firstLine="0"/>
              <w:rPr>
                <w:rFonts w:ascii="Arial" w:hAnsi="Arial" w:cs="Arial"/>
                <w:sz w:val="22"/>
              </w:rPr>
            </w:pPr>
          </w:p>
        </w:tc>
        <w:tc>
          <w:tcPr>
            <w:tcW w:w="5051" w:type="dxa"/>
          </w:tcPr>
          <w:p w:rsidR="00E13716" w:rsidRPr="00E13716" w:rsidRDefault="00E13716" w:rsidP="00E13716">
            <w:pPr>
              <w:ind w:left="57" w:right="57"/>
              <w:rPr>
                <w:rFonts w:ascii="Arial" w:hAnsi="Arial" w:cs="Arial"/>
                <w:sz w:val="22"/>
                <w:lang w:eastAsia="ru-RU"/>
              </w:rPr>
            </w:pPr>
            <w:r w:rsidRPr="00E13716">
              <w:rPr>
                <w:rFonts w:ascii="Arial" w:hAnsi="Arial" w:cs="Arial"/>
                <w:sz w:val="22"/>
                <w:lang w:eastAsia="ru-RU"/>
              </w:rPr>
              <w:t xml:space="preserve">E-mail address of the Participant </w:t>
            </w:r>
          </w:p>
        </w:tc>
        <w:tc>
          <w:tcPr>
            <w:tcW w:w="3171" w:type="dxa"/>
          </w:tcPr>
          <w:p w:rsidR="00E13716" w:rsidRPr="00E13716" w:rsidRDefault="00E13716" w:rsidP="00E13716">
            <w:pPr>
              <w:ind w:left="57" w:right="57"/>
              <w:rPr>
                <w:rFonts w:ascii="Arial" w:hAnsi="Arial" w:cs="Arial"/>
                <w:sz w:val="22"/>
                <w:lang w:eastAsia="ru-RU"/>
              </w:rPr>
            </w:pPr>
          </w:p>
        </w:tc>
      </w:tr>
      <w:tr w:rsidR="00E13716" w:rsidRPr="00E13716" w:rsidTr="00B4182A">
        <w:trPr>
          <w:cantSplit/>
        </w:trPr>
        <w:tc>
          <w:tcPr>
            <w:tcW w:w="709" w:type="dxa"/>
          </w:tcPr>
          <w:p w:rsidR="00E13716" w:rsidRPr="00E13716" w:rsidRDefault="00E13716" w:rsidP="00E13716">
            <w:pPr>
              <w:numPr>
                <w:ilvl w:val="0"/>
                <w:numId w:val="2"/>
              </w:numPr>
              <w:ind w:left="57" w:firstLine="0"/>
              <w:rPr>
                <w:rFonts w:ascii="Arial" w:hAnsi="Arial" w:cs="Arial"/>
                <w:sz w:val="22"/>
              </w:rPr>
            </w:pPr>
          </w:p>
        </w:tc>
        <w:tc>
          <w:tcPr>
            <w:tcW w:w="5051" w:type="dxa"/>
          </w:tcPr>
          <w:p w:rsidR="00E13716" w:rsidRPr="00E13716" w:rsidRDefault="00E13716" w:rsidP="00E13716">
            <w:pPr>
              <w:ind w:left="57" w:right="57"/>
              <w:rPr>
                <w:rFonts w:ascii="Arial" w:hAnsi="Arial" w:cs="Arial"/>
                <w:sz w:val="22"/>
                <w:lang w:eastAsia="ru-RU"/>
              </w:rPr>
            </w:pPr>
            <w:r w:rsidRPr="00E13716">
              <w:rPr>
                <w:rFonts w:ascii="Arial" w:hAnsi="Arial" w:cs="Arial"/>
                <w:color w:val="000000"/>
                <w:sz w:val="22"/>
                <w:szCs w:val="22"/>
                <w:lang w:eastAsia="ru-RU"/>
              </w:rPr>
              <w:t>Surname, first name and patronymic</w:t>
            </w:r>
            <w:r w:rsidRPr="00E13716">
              <w:rPr>
                <w:rFonts w:ascii="Arial" w:hAnsi="Arial" w:cs="Arial"/>
                <w:sz w:val="22"/>
                <w:lang w:eastAsia="ru-RU"/>
              </w:rPr>
              <w:t>,  the date of birth of the head (the top manager) of the Participant who is authorized to sign, according to the constituent documents, with the indication of the position and the contact phone number (attach the copy of the passport)</w:t>
            </w:r>
          </w:p>
        </w:tc>
        <w:tc>
          <w:tcPr>
            <w:tcW w:w="3171" w:type="dxa"/>
          </w:tcPr>
          <w:p w:rsidR="00E13716" w:rsidRPr="00E13716" w:rsidRDefault="00E13716" w:rsidP="00E13716">
            <w:pPr>
              <w:ind w:left="57" w:right="57"/>
              <w:rPr>
                <w:rFonts w:ascii="Arial" w:hAnsi="Arial" w:cs="Arial"/>
                <w:sz w:val="22"/>
                <w:lang w:eastAsia="ru-RU"/>
              </w:rPr>
            </w:pPr>
          </w:p>
        </w:tc>
      </w:tr>
      <w:tr w:rsidR="00E13716" w:rsidRPr="00E13716" w:rsidTr="00B4182A">
        <w:trPr>
          <w:cantSplit/>
        </w:trPr>
        <w:tc>
          <w:tcPr>
            <w:tcW w:w="709" w:type="dxa"/>
          </w:tcPr>
          <w:p w:rsidR="00E13716" w:rsidRPr="00E13716" w:rsidRDefault="00E13716" w:rsidP="00E13716">
            <w:pPr>
              <w:numPr>
                <w:ilvl w:val="0"/>
                <w:numId w:val="2"/>
              </w:numPr>
              <w:ind w:left="57" w:firstLine="0"/>
              <w:rPr>
                <w:rFonts w:ascii="Arial" w:hAnsi="Arial" w:cs="Arial"/>
                <w:sz w:val="22"/>
              </w:rPr>
            </w:pPr>
          </w:p>
        </w:tc>
        <w:tc>
          <w:tcPr>
            <w:tcW w:w="5051" w:type="dxa"/>
          </w:tcPr>
          <w:p w:rsidR="00E13716" w:rsidRPr="00E13716" w:rsidRDefault="00E13716" w:rsidP="00E13716">
            <w:pPr>
              <w:ind w:left="57" w:right="57"/>
              <w:rPr>
                <w:rFonts w:ascii="Arial" w:hAnsi="Arial" w:cs="Arial"/>
                <w:sz w:val="22"/>
                <w:lang w:eastAsia="ru-RU"/>
              </w:rPr>
            </w:pPr>
            <w:r w:rsidRPr="00E13716">
              <w:rPr>
                <w:rFonts w:ascii="Arial" w:hAnsi="Arial" w:cs="Arial"/>
                <w:color w:val="000000"/>
                <w:sz w:val="22"/>
                <w:szCs w:val="22"/>
                <w:lang w:eastAsia="ru-RU"/>
              </w:rPr>
              <w:t>Surname, first name and patronymic</w:t>
            </w:r>
            <w:r w:rsidRPr="00E13716">
              <w:rPr>
                <w:rFonts w:ascii="Arial" w:hAnsi="Arial" w:cs="Arial"/>
                <w:sz w:val="22"/>
                <w:lang w:eastAsia="ru-RU"/>
              </w:rPr>
              <w:t xml:space="preserve"> of the designated officer of the Tender Participant, with the indication of the position and the contact phone number</w:t>
            </w:r>
          </w:p>
        </w:tc>
        <w:tc>
          <w:tcPr>
            <w:tcW w:w="3171" w:type="dxa"/>
          </w:tcPr>
          <w:p w:rsidR="00E13716" w:rsidRPr="00E13716" w:rsidRDefault="00E13716" w:rsidP="00E13716">
            <w:pPr>
              <w:ind w:left="57" w:right="57"/>
              <w:rPr>
                <w:rFonts w:ascii="Arial" w:hAnsi="Arial" w:cs="Arial"/>
                <w:sz w:val="22"/>
                <w:lang w:eastAsia="ru-RU"/>
              </w:rPr>
            </w:pPr>
          </w:p>
        </w:tc>
      </w:tr>
    </w:tbl>
    <w:p w:rsidR="00E13716" w:rsidRPr="00E13716" w:rsidRDefault="00E13716" w:rsidP="00E13716">
      <w:pPr>
        <w:rPr>
          <w:rFonts w:ascii="Arial" w:hAnsi="Arial" w:cs="Arial"/>
          <w:sz w:val="22"/>
        </w:rPr>
      </w:pPr>
    </w:p>
    <w:p w:rsidR="00E13716" w:rsidRPr="00E13716" w:rsidRDefault="00E13716" w:rsidP="00E13716">
      <w:pPr>
        <w:rPr>
          <w:rFonts w:ascii="Arial" w:hAnsi="Arial" w:cs="Arial"/>
          <w:sz w:val="22"/>
        </w:rPr>
      </w:pPr>
      <w:r w:rsidRPr="00E13716">
        <w:rPr>
          <w:rFonts w:ascii="Arial" w:hAnsi="Arial" w:cs="Arial"/>
          <w:sz w:val="22"/>
        </w:rPr>
        <w:t>____________________________________</w:t>
      </w:r>
    </w:p>
    <w:p w:rsidR="00E13716" w:rsidRPr="00E13716" w:rsidRDefault="00E13716" w:rsidP="00E13716">
      <w:pPr>
        <w:ind w:right="4625"/>
        <w:jc w:val="center"/>
        <w:rPr>
          <w:rFonts w:ascii="Arial" w:hAnsi="Arial" w:cs="Arial"/>
          <w:sz w:val="22"/>
          <w:vertAlign w:val="superscript"/>
        </w:rPr>
      </w:pPr>
      <w:r w:rsidRPr="00E13716">
        <w:rPr>
          <w:rFonts w:ascii="Arial" w:hAnsi="Arial" w:cs="Arial"/>
          <w:sz w:val="22"/>
          <w:vertAlign w:val="superscript"/>
        </w:rPr>
        <w:t>(signature , seal)</w:t>
      </w:r>
    </w:p>
    <w:p w:rsidR="00E13716" w:rsidRPr="00E13716" w:rsidRDefault="00E13716" w:rsidP="00E13716">
      <w:pPr>
        <w:rPr>
          <w:rFonts w:ascii="Arial" w:hAnsi="Arial" w:cs="Arial"/>
          <w:sz w:val="22"/>
        </w:rPr>
      </w:pPr>
      <w:r w:rsidRPr="00E13716">
        <w:rPr>
          <w:rFonts w:ascii="Arial" w:hAnsi="Arial" w:cs="Arial"/>
          <w:sz w:val="22"/>
        </w:rPr>
        <w:t>____________________________________</w:t>
      </w:r>
    </w:p>
    <w:p w:rsidR="00E13716" w:rsidRPr="00E13716" w:rsidRDefault="00E13716" w:rsidP="00E13716">
      <w:pPr>
        <w:ind w:right="4625"/>
        <w:jc w:val="center"/>
        <w:rPr>
          <w:rFonts w:ascii="Arial" w:hAnsi="Arial" w:cs="Arial"/>
          <w:sz w:val="22"/>
          <w:vertAlign w:val="superscript"/>
        </w:rPr>
      </w:pPr>
      <w:r w:rsidRPr="00E13716">
        <w:rPr>
          <w:rFonts w:ascii="Arial" w:hAnsi="Arial" w:cs="Arial"/>
          <w:sz w:val="22"/>
          <w:vertAlign w:val="superscript"/>
        </w:rPr>
        <w:t>(Surname, name and patronymic of the signatory, position)</w:t>
      </w:r>
    </w:p>
    <w:p w:rsidR="00E13716" w:rsidRPr="00E13716" w:rsidRDefault="00E13716" w:rsidP="00E13716">
      <w:pPr>
        <w:ind w:left="1134"/>
        <w:jc w:val="both"/>
        <w:rPr>
          <w:rFonts w:ascii="Arial" w:hAnsi="Arial" w:cs="Arial"/>
          <w:spacing w:val="-4"/>
          <w:sz w:val="22"/>
          <w:lang w:eastAsia="ru-RU"/>
        </w:rPr>
      </w:pPr>
    </w:p>
    <w:p w:rsidR="00E13716" w:rsidRPr="00E13716" w:rsidRDefault="00E13716" w:rsidP="00E13716">
      <w:pPr>
        <w:ind w:left="1134" w:hanging="1134"/>
        <w:jc w:val="both"/>
        <w:rPr>
          <w:rFonts w:ascii="Arial" w:hAnsi="Arial" w:cs="Arial"/>
          <w:i/>
          <w:spacing w:val="-4"/>
          <w:sz w:val="22"/>
          <w:lang w:eastAsia="ru-RU"/>
        </w:rPr>
      </w:pPr>
      <w:r w:rsidRPr="00E13716">
        <w:rPr>
          <w:rFonts w:ascii="Arial" w:hAnsi="Arial" w:cs="Arial"/>
          <w:i/>
          <w:spacing w:val="-4"/>
          <w:sz w:val="22"/>
          <w:lang w:eastAsia="ru-RU"/>
        </w:rPr>
        <w:t>Participants shall fill all the fields of the table above.</w:t>
      </w:r>
    </w:p>
    <w:p w:rsidR="00E13716" w:rsidRPr="00E13716" w:rsidRDefault="00E13716" w:rsidP="00E13716">
      <w:pPr>
        <w:ind w:left="1134" w:hanging="1134"/>
        <w:jc w:val="both"/>
        <w:rPr>
          <w:rFonts w:ascii="Arial" w:hAnsi="Arial" w:cs="Arial"/>
          <w:spacing w:val="-4"/>
          <w:sz w:val="22"/>
          <w:lang w:eastAsia="ru-RU"/>
        </w:rPr>
      </w:pPr>
      <w:r w:rsidRPr="00E13716">
        <w:rPr>
          <w:rFonts w:ascii="Arial" w:hAnsi="Arial" w:cs="Arial"/>
          <w:i/>
          <w:spacing w:val="-4"/>
          <w:sz w:val="22"/>
          <w:lang w:eastAsia="ru-RU"/>
        </w:rPr>
        <w:t>In the event if some data is absent, please write “no”.</w:t>
      </w:r>
    </w:p>
    <w:p w:rsidR="00E13716" w:rsidRPr="00E13716" w:rsidRDefault="00E13716" w:rsidP="00E13716">
      <w:pPr>
        <w:rPr>
          <w:rFonts w:ascii="Arial" w:hAnsi="Arial" w:cs="Arial"/>
        </w:rPr>
      </w:pPr>
    </w:p>
    <w:p w:rsidR="00E13716" w:rsidRPr="00E13716" w:rsidRDefault="00E13716" w:rsidP="00E13716">
      <w:pPr>
        <w:ind w:left="567"/>
        <w:rPr>
          <w:rFonts w:ascii="Arial" w:hAnsi="Arial" w:cs="Arial"/>
        </w:rPr>
      </w:pPr>
    </w:p>
    <w:p w:rsidR="00E13716" w:rsidRPr="00E13716" w:rsidRDefault="00E13716" w:rsidP="00E13716">
      <w:pPr>
        <w:jc w:val="right"/>
        <w:rPr>
          <w:rFonts w:ascii="Arial" w:hAnsi="Arial" w:cs="Arial"/>
          <w:u w:val="single"/>
        </w:rPr>
      </w:pPr>
    </w:p>
    <w:p w:rsidR="00E13716" w:rsidRPr="00E13716" w:rsidRDefault="00E13716" w:rsidP="00E13716">
      <w:pPr>
        <w:jc w:val="right"/>
        <w:rPr>
          <w:rFonts w:ascii="Arial" w:hAnsi="Arial" w:cs="Arial"/>
          <w:u w:val="single"/>
        </w:rPr>
      </w:pPr>
    </w:p>
    <w:p w:rsidR="00E13716" w:rsidRPr="00E13716" w:rsidRDefault="00E13716" w:rsidP="00E13716">
      <w:pPr>
        <w:jc w:val="right"/>
        <w:rPr>
          <w:rFonts w:ascii="Arial" w:hAnsi="Arial" w:cs="Arial"/>
          <w:u w:val="single"/>
        </w:rPr>
      </w:pPr>
    </w:p>
    <w:p w:rsidR="00E13716" w:rsidRPr="00E13716" w:rsidRDefault="00E13716" w:rsidP="00E13716">
      <w:pPr>
        <w:jc w:val="right"/>
        <w:rPr>
          <w:rFonts w:ascii="Arial" w:hAnsi="Arial" w:cs="Arial"/>
          <w:u w:val="single"/>
        </w:rPr>
      </w:pPr>
    </w:p>
    <w:p w:rsidR="00E13716" w:rsidRPr="00E13716" w:rsidRDefault="00E13716" w:rsidP="00E13716">
      <w:pPr>
        <w:rPr>
          <w:rFonts w:ascii="Arial" w:hAnsi="Arial" w:cs="Arial"/>
          <w:bCs/>
        </w:rPr>
      </w:pPr>
      <w:r w:rsidRPr="00E13716">
        <w:rPr>
          <w:rFonts w:ascii="Arial" w:hAnsi="Arial" w:cs="Arial"/>
          <w:b/>
          <w:bCs/>
        </w:rPr>
        <w:t xml:space="preserve">                                                                                                                         </w:t>
      </w:r>
    </w:p>
    <w:p w:rsidR="00E13716" w:rsidRPr="00E13716" w:rsidRDefault="00E13716" w:rsidP="00E13716">
      <w:pPr>
        <w:rPr>
          <w:rFonts w:ascii="Arial" w:hAnsi="Arial" w:cs="Arial"/>
          <w:bCs/>
        </w:rPr>
      </w:pPr>
    </w:p>
    <w:p w:rsidR="00E13716" w:rsidRPr="00E13716" w:rsidRDefault="00E13716" w:rsidP="00E13716">
      <w:pPr>
        <w:rPr>
          <w:rFonts w:ascii="Arial" w:hAnsi="Arial" w:cs="Arial"/>
          <w:bCs/>
        </w:rPr>
      </w:pPr>
    </w:p>
    <w:p w:rsidR="00E13716" w:rsidRPr="00E13716" w:rsidRDefault="00E13716" w:rsidP="00E13716">
      <w:pPr>
        <w:rPr>
          <w:rFonts w:ascii="Arial" w:hAnsi="Arial" w:cs="Arial"/>
          <w:bCs/>
        </w:rPr>
      </w:pPr>
    </w:p>
    <w:p w:rsidR="00E13716" w:rsidRPr="00E13716" w:rsidRDefault="00E13716" w:rsidP="00E13716">
      <w:pPr>
        <w:rPr>
          <w:rFonts w:ascii="Arial" w:hAnsi="Arial" w:cs="Arial"/>
          <w:bCs/>
        </w:rPr>
      </w:pPr>
    </w:p>
    <w:p w:rsidR="00E13716" w:rsidRPr="00E13716" w:rsidRDefault="00E13716" w:rsidP="00E13716">
      <w:pPr>
        <w:rPr>
          <w:rFonts w:ascii="Arial" w:hAnsi="Arial" w:cs="Arial"/>
          <w:bCs/>
        </w:rPr>
      </w:pPr>
    </w:p>
    <w:p w:rsidR="00E13716" w:rsidRPr="00E13716" w:rsidRDefault="00E13716" w:rsidP="00E13716">
      <w:pPr>
        <w:rPr>
          <w:rFonts w:ascii="Arial" w:hAnsi="Arial" w:cs="Arial"/>
          <w:bCs/>
        </w:rPr>
      </w:pPr>
    </w:p>
    <w:p w:rsidR="00E13716" w:rsidRPr="00E13716" w:rsidRDefault="00E13716" w:rsidP="00E13716">
      <w:pPr>
        <w:rPr>
          <w:rFonts w:ascii="Arial" w:hAnsi="Arial" w:cs="Arial"/>
          <w:bCs/>
        </w:rPr>
      </w:pPr>
    </w:p>
    <w:p w:rsidR="00E13716" w:rsidRPr="00E13716" w:rsidRDefault="00E13716" w:rsidP="00E13716">
      <w:pPr>
        <w:rPr>
          <w:rFonts w:ascii="Arial" w:hAnsi="Arial" w:cs="Arial"/>
          <w:bCs/>
        </w:rPr>
      </w:pPr>
    </w:p>
    <w:p w:rsidR="00E13716" w:rsidRPr="00E13716" w:rsidRDefault="00E13716" w:rsidP="00E13716">
      <w:pPr>
        <w:rPr>
          <w:rFonts w:ascii="Arial" w:hAnsi="Arial" w:cs="Arial"/>
          <w:bCs/>
        </w:rPr>
      </w:pPr>
    </w:p>
    <w:p w:rsidR="00E13716" w:rsidRPr="00E13716" w:rsidRDefault="00E13716" w:rsidP="00E13716">
      <w:pPr>
        <w:rPr>
          <w:rFonts w:ascii="Arial" w:hAnsi="Arial" w:cs="Arial"/>
          <w:bCs/>
        </w:rPr>
      </w:pPr>
    </w:p>
    <w:p w:rsidR="00E13716" w:rsidRPr="00E13716" w:rsidRDefault="00E13716" w:rsidP="00E13716">
      <w:pPr>
        <w:rPr>
          <w:rFonts w:ascii="Arial" w:hAnsi="Arial" w:cs="Arial"/>
          <w:bCs/>
        </w:rPr>
      </w:pPr>
    </w:p>
    <w:p w:rsidR="00E13716" w:rsidRPr="00E13716" w:rsidRDefault="00E13716" w:rsidP="00E13716">
      <w:pPr>
        <w:jc w:val="right"/>
        <w:rPr>
          <w:rFonts w:ascii="Arial" w:hAnsi="Arial" w:cs="Arial"/>
          <w:bCs/>
          <w:sz w:val="22"/>
        </w:rPr>
      </w:pPr>
      <w:r w:rsidRPr="00E13716">
        <w:rPr>
          <w:rFonts w:ascii="Arial" w:hAnsi="Arial" w:cs="Arial"/>
          <w:b/>
          <w:sz w:val="22"/>
          <w:u w:val="single"/>
        </w:rPr>
        <w:lastRenderedPageBreak/>
        <w:t>Appendix № 3</w:t>
      </w:r>
    </w:p>
    <w:p w:rsidR="00E13716" w:rsidRPr="00E13716" w:rsidRDefault="00E13716" w:rsidP="00E13716">
      <w:pPr>
        <w:jc w:val="right"/>
        <w:rPr>
          <w:rFonts w:ascii="Arial" w:hAnsi="Arial" w:cs="Arial"/>
          <w:b/>
          <w:sz w:val="22"/>
        </w:rPr>
      </w:pPr>
      <w:r w:rsidRPr="00E13716">
        <w:rPr>
          <w:rFonts w:ascii="Arial" w:hAnsi="Arial" w:cs="Arial"/>
          <w:b/>
          <w:sz w:val="22"/>
        </w:rPr>
        <w:t> </w:t>
      </w:r>
    </w:p>
    <w:p w:rsidR="00E13716" w:rsidRPr="00E13716" w:rsidRDefault="00E13716" w:rsidP="00E13716">
      <w:pPr>
        <w:jc w:val="right"/>
        <w:rPr>
          <w:rFonts w:ascii="Arial" w:hAnsi="Arial" w:cs="Arial"/>
          <w:sz w:val="22"/>
        </w:rPr>
      </w:pPr>
      <w:r w:rsidRPr="00E13716">
        <w:rPr>
          <w:rFonts w:ascii="Arial" w:hAnsi="Arial" w:cs="Arial"/>
          <w:sz w:val="22"/>
        </w:rPr>
        <w:t>To the T</w:t>
      </w:r>
      <w:r w:rsidRPr="00E13716">
        <w:rPr>
          <w:rFonts w:ascii="Arial" w:hAnsi="Arial" w:cs="Arial"/>
          <w:b/>
          <w:bCs/>
          <w:sz w:val="22"/>
        </w:rPr>
        <w:t>ender Committee</w:t>
      </w:r>
    </w:p>
    <w:p w:rsidR="00E13716" w:rsidRPr="00E13716" w:rsidRDefault="00E13716" w:rsidP="00E13716">
      <w:pPr>
        <w:jc w:val="right"/>
        <w:rPr>
          <w:rFonts w:ascii="Arial" w:hAnsi="Arial" w:cs="Arial"/>
          <w:sz w:val="22"/>
        </w:rPr>
      </w:pPr>
    </w:p>
    <w:p w:rsidR="00E13716" w:rsidRPr="00E13716" w:rsidRDefault="00E13716" w:rsidP="00E13716">
      <w:pPr>
        <w:jc w:val="right"/>
        <w:rPr>
          <w:rFonts w:ascii="Arial" w:hAnsi="Arial" w:cs="Arial"/>
          <w:sz w:val="22"/>
        </w:rPr>
      </w:pPr>
      <w:r w:rsidRPr="00E13716">
        <w:rPr>
          <w:rFonts w:ascii="Arial" w:hAnsi="Arial" w:cs="Arial"/>
          <w:sz w:val="22"/>
        </w:rPr>
        <w:t>of the CJSC “FINCA Bank”</w:t>
      </w:r>
    </w:p>
    <w:p w:rsidR="00E13716" w:rsidRPr="00E13716" w:rsidRDefault="00E13716" w:rsidP="00E13716">
      <w:pPr>
        <w:jc w:val="center"/>
        <w:rPr>
          <w:rFonts w:ascii="Arial" w:hAnsi="Arial" w:cs="Arial"/>
          <w:b/>
          <w:sz w:val="22"/>
        </w:rPr>
      </w:pPr>
    </w:p>
    <w:p w:rsidR="00E13716" w:rsidRPr="00E13716" w:rsidRDefault="00E13716" w:rsidP="00E13716">
      <w:pPr>
        <w:jc w:val="center"/>
        <w:rPr>
          <w:rFonts w:ascii="Arial" w:hAnsi="Arial" w:cs="Arial"/>
          <w:b/>
          <w:sz w:val="22"/>
        </w:rPr>
      </w:pPr>
      <w:r w:rsidRPr="00E13716">
        <w:rPr>
          <w:rFonts w:ascii="Arial" w:hAnsi="Arial" w:cs="Arial"/>
          <w:b/>
          <w:sz w:val="22"/>
        </w:rPr>
        <w:t xml:space="preserve">Terms of Reference </w:t>
      </w:r>
    </w:p>
    <w:p w:rsidR="00E13716" w:rsidRPr="00E13716" w:rsidRDefault="00E13716" w:rsidP="00E13716">
      <w:pPr>
        <w:jc w:val="center"/>
        <w:rPr>
          <w:rFonts w:ascii="Arial" w:hAnsi="Arial" w:cs="Arial"/>
          <w:b/>
          <w:sz w:val="22"/>
        </w:rPr>
      </w:pPr>
    </w:p>
    <w:tbl>
      <w:tblPr>
        <w:tblW w:w="10080" w:type="dxa"/>
        <w:tblInd w:w="-1090" w:type="dxa"/>
        <w:tblLook w:val="04A0" w:firstRow="1" w:lastRow="0" w:firstColumn="1" w:lastColumn="0" w:noHBand="0" w:noVBand="1"/>
      </w:tblPr>
      <w:tblGrid>
        <w:gridCol w:w="10080"/>
      </w:tblGrid>
      <w:tr w:rsidR="00E13716" w:rsidRPr="00E13716" w:rsidTr="00B4182A">
        <w:trPr>
          <w:trHeight w:val="315"/>
        </w:trPr>
        <w:tc>
          <w:tcPr>
            <w:tcW w:w="10080"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E13716" w:rsidRPr="00E13716" w:rsidRDefault="00E13716" w:rsidP="00E13716">
            <w:pPr>
              <w:rPr>
                <w:rFonts w:ascii="Arial" w:hAnsi="Arial" w:cs="Arial"/>
                <w:b/>
                <w:bCs/>
                <w:color w:val="000000"/>
                <w:sz w:val="22"/>
                <w:szCs w:val="22"/>
                <w:lang w:val="ru-RU"/>
              </w:rPr>
            </w:pPr>
            <w:r w:rsidRPr="00E13716">
              <w:rPr>
                <w:rFonts w:ascii="Arial" w:hAnsi="Arial" w:cs="Arial"/>
                <w:b/>
                <w:bCs/>
                <w:color w:val="000000"/>
                <w:sz w:val="22"/>
                <w:szCs w:val="22"/>
              </w:rPr>
              <w:t>Functions</w:t>
            </w:r>
          </w:p>
        </w:tc>
      </w:tr>
      <w:tr w:rsidR="00E13716" w:rsidRPr="00E13716" w:rsidTr="00B4182A">
        <w:trPr>
          <w:trHeight w:val="315"/>
        </w:trPr>
        <w:tc>
          <w:tcPr>
            <w:tcW w:w="10080" w:type="dxa"/>
            <w:tcBorders>
              <w:top w:val="nil"/>
              <w:left w:val="single" w:sz="8" w:space="0" w:color="auto"/>
              <w:bottom w:val="single" w:sz="4" w:space="0" w:color="auto"/>
              <w:right w:val="single" w:sz="8" w:space="0" w:color="auto"/>
            </w:tcBorders>
            <w:shd w:val="clear" w:color="000000" w:fill="EDEDED"/>
            <w:noWrap/>
            <w:vAlign w:val="center"/>
            <w:hideMark/>
          </w:tcPr>
          <w:p w:rsidR="00E13716" w:rsidRPr="00E13716" w:rsidRDefault="00E13716" w:rsidP="00E13716">
            <w:pPr>
              <w:rPr>
                <w:rFonts w:ascii="Arial" w:hAnsi="Arial" w:cs="Arial"/>
                <w:b/>
                <w:bCs/>
                <w:color w:val="000000"/>
                <w:sz w:val="22"/>
                <w:szCs w:val="22"/>
                <w:lang w:val="ru-RU"/>
              </w:rPr>
            </w:pPr>
            <w:r w:rsidRPr="00E13716">
              <w:rPr>
                <w:rFonts w:ascii="Arial" w:hAnsi="Arial" w:cs="Arial"/>
                <w:b/>
                <w:bCs/>
                <w:color w:val="000000"/>
                <w:sz w:val="22"/>
                <w:szCs w:val="22"/>
                <w:lang w:val="ru-RU"/>
              </w:rPr>
              <w:t xml:space="preserve">1. </w:t>
            </w:r>
            <w:r w:rsidRPr="00E13716">
              <w:rPr>
                <w:rFonts w:ascii="Arial" w:hAnsi="Arial" w:cs="Arial"/>
                <w:b/>
                <w:bCs/>
                <w:color w:val="000000"/>
                <w:sz w:val="22"/>
                <w:szCs w:val="22"/>
              </w:rPr>
              <w:t>S</w:t>
            </w:r>
            <w:r w:rsidRPr="00E13716">
              <w:rPr>
                <w:rFonts w:ascii="Arial" w:hAnsi="Arial" w:cs="Arial"/>
                <w:b/>
                <w:bCs/>
                <w:color w:val="000000"/>
                <w:sz w:val="22"/>
                <w:szCs w:val="22"/>
                <w:lang w:val="ru-RU"/>
              </w:rPr>
              <w:t>taff recruitment block</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 xml:space="preserve">1.1. Job opening: </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numPr>
                <w:ilvl w:val="2"/>
                <w:numId w:val="38"/>
              </w:numPr>
              <w:rPr>
                <w:rFonts w:ascii="Arial" w:hAnsi="Arial" w:cs="Arial"/>
                <w:color w:val="000000"/>
                <w:sz w:val="22"/>
                <w:szCs w:val="22"/>
              </w:rPr>
            </w:pPr>
            <w:r w:rsidRPr="00E13716">
              <w:rPr>
                <w:rFonts w:ascii="Arial" w:hAnsi="Arial" w:cs="Arial"/>
                <w:color w:val="000000"/>
                <w:sz w:val="22"/>
                <w:szCs w:val="22"/>
              </w:rPr>
              <w:t xml:space="preserve">Automatically, after relevant manipulations in the Automated </w:t>
            </w:r>
            <w:r w:rsidRPr="00E13716">
              <w:rPr>
                <w:rFonts w:ascii="Arial" w:hAnsi="Arial" w:cs="Arial"/>
                <w:sz w:val="22"/>
                <w:lang w:eastAsia="ru-RU"/>
              </w:rPr>
              <w:t xml:space="preserve">HR </w:t>
            </w:r>
            <w:r w:rsidRPr="00E13716">
              <w:rPr>
                <w:rFonts w:ascii="Arial" w:hAnsi="Arial" w:cs="Arial"/>
                <w:color w:val="000000"/>
                <w:sz w:val="22"/>
                <w:szCs w:val="22"/>
              </w:rPr>
              <w:t xml:space="preserve">Accounting and Payroll Accounting System (AHRAPAS) due to resignation/ dismissal of an employee. </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1.1.2. By means of opening a job opportunity by the designated officer of the HR Department.</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 xml:space="preserve">1.2. Collecting submitted CVs of applicants and automatic distribution by the code of the position. </w:t>
            </w:r>
          </w:p>
        </w:tc>
      </w:tr>
      <w:tr w:rsidR="00E13716" w:rsidRPr="00E13716" w:rsidTr="00B4182A">
        <w:trPr>
          <w:trHeight w:val="600"/>
        </w:trPr>
        <w:tc>
          <w:tcPr>
            <w:tcW w:w="10080" w:type="dxa"/>
            <w:tcBorders>
              <w:top w:val="nil"/>
              <w:left w:val="single" w:sz="8" w:space="0" w:color="auto"/>
              <w:bottom w:val="single" w:sz="4" w:space="0" w:color="auto"/>
              <w:right w:val="single" w:sz="8" w:space="0" w:color="auto"/>
            </w:tcBorders>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 xml:space="preserve">1.3. </w:t>
            </w:r>
            <w:r w:rsidRPr="00E13716">
              <w:rPr>
                <w:rFonts w:ascii="Arial" w:hAnsi="Arial" w:cs="Arial"/>
                <w:color w:val="000000"/>
                <w:sz w:val="22"/>
                <w:szCs w:val="22"/>
                <w:lang w:val="ru-RU"/>
              </w:rPr>
              <w:t>С</w:t>
            </w:r>
            <w:r w:rsidRPr="00E13716">
              <w:rPr>
                <w:rFonts w:ascii="Arial" w:hAnsi="Arial" w:cs="Arial"/>
                <w:color w:val="000000"/>
                <w:sz w:val="22"/>
                <w:szCs w:val="22"/>
              </w:rPr>
              <w:t>apability of assigning the status to the applicant with an opportunity of indicating certain comments of the designated officer of the HR Department:</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1.3.1. The applicant’s job application has been declined.</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 xml:space="preserve">1.3.2. The applicant’s job application has been sent to the reserve </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1.3.3. The applicant’s job application has been accepted for employment</w:t>
            </w:r>
          </w:p>
        </w:tc>
      </w:tr>
      <w:tr w:rsidR="00E13716" w:rsidRPr="00E13716" w:rsidTr="00B4182A">
        <w:trPr>
          <w:trHeight w:val="600"/>
        </w:trPr>
        <w:tc>
          <w:tcPr>
            <w:tcW w:w="10080" w:type="dxa"/>
            <w:tcBorders>
              <w:top w:val="nil"/>
              <w:left w:val="single" w:sz="8" w:space="0" w:color="auto"/>
              <w:bottom w:val="single" w:sz="4" w:space="0" w:color="auto"/>
              <w:right w:val="single" w:sz="8" w:space="0" w:color="auto"/>
            </w:tcBorders>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 xml:space="preserve">1.4. </w:t>
            </w:r>
            <w:r w:rsidRPr="00E13716">
              <w:rPr>
                <w:rFonts w:ascii="Arial" w:hAnsi="Arial" w:cs="Arial"/>
                <w:color w:val="000000"/>
                <w:sz w:val="22"/>
                <w:szCs w:val="22"/>
                <w:lang w:val="ru-RU"/>
              </w:rPr>
              <w:t>С</w:t>
            </w:r>
            <w:r w:rsidRPr="00E13716">
              <w:rPr>
                <w:rFonts w:ascii="Arial" w:hAnsi="Arial" w:cs="Arial"/>
                <w:color w:val="000000"/>
                <w:sz w:val="22"/>
                <w:szCs w:val="22"/>
              </w:rPr>
              <w:t xml:space="preserve">apability of setting up a selection board consisting of current employees by the designated officer of the HR Department. </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 xml:space="preserve">1.5. Automated system of approval of the nominees to the position by the members of the selection board. </w:t>
            </w:r>
          </w:p>
        </w:tc>
      </w:tr>
      <w:tr w:rsidR="00E13716" w:rsidRPr="00E13716" w:rsidTr="00B4182A">
        <w:trPr>
          <w:trHeight w:val="600"/>
        </w:trPr>
        <w:tc>
          <w:tcPr>
            <w:tcW w:w="10080" w:type="dxa"/>
            <w:tcBorders>
              <w:top w:val="nil"/>
              <w:left w:val="single" w:sz="8" w:space="0" w:color="auto"/>
              <w:bottom w:val="single" w:sz="4" w:space="0" w:color="auto"/>
              <w:right w:val="single" w:sz="8" w:space="0" w:color="auto"/>
            </w:tcBorders>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 xml:space="preserve">1.6. Automatic filling up the key fields of the Staff recruitment block of the Automated </w:t>
            </w:r>
            <w:r w:rsidRPr="00E13716">
              <w:rPr>
                <w:rFonts w:ascii="Arial" w:hAnsi="Arial" w:cs="Arial"/>
                <w:sz w:val="22"/>
                <w:lang w:eastAsia="ru-RU"/>
              </w:rPr>
              <w:t xml:space="preserve">HR </w:t>
            </w:r>
            <w:r w:rsidRPr="00E13716">
              <w:rPr>
                <w:rFonts w:ascii="Arial" w:hAnsi="Arial" w:cs="Arial"/>
                <w:color w:val="000000"/>
                <w:sz w:val="22"/>
                <w:szCs w:val="22"/>
              </w:rPr>
              <w:t>Accounting and Payroll Accounting System (AHRAPAS) by means of readout of the data from the submitted CVs of applicants (Full name, contact details).</w:t>
            </w:r>
          </w:p>
        </w:tc>
      </w:tr>
      <w:tr w:rsidR="00E13716" w:rsidRPr="00E13716" w:rsidTr="00B4182A">
        <w:trPr>
          <w:trHeight w:val="600"/>
        </w:trPr>
        <w:tc>
          <w:tcPr>
            <w:tcW w:w="10080" w:type="dxa"/>
            <w:tcBorders>
              <w:top w:val="nil"/>
              <w:left w:val="single" w:sz="8" w:space="0" w:color="auto"/>
              <w:bottom w:val="single" w:sz="4" w:space="0" w:color="auto"/>
              <w:right w:val="single" w:sz="8" w:space="0" w:color="auto"/>
            </w:tcBorders>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 xml:space="preserve">1.7. </w:t>
            </w:r>
            <w:r w:rsidRPr="00E13716">
              <w:rPr>
                <w:rFonts w:ascii="Arial" w:hAnsi="Arial" w:cs="Arial"/>
                <w:color w:val="000000"/>
                <w:sz w:val="22"/>
                <w:szCs w:val="22"/>
                <w:lang w:val="ru-RU"/>
              </w:rPr>
              <w:t>С</w:t>
            </w:r>
            <w:r w:rsidRPr="00E13716">
              <w:rPr>
                <w:rFonts w:ascii="Arial" w:hAnsi="Arial" w:cs="Arial"/>
                <w:color w:val="000000"/>
                <w:sz w:val="22"/>
                <w:szCs w:val="22"/>
              </w:rPr>
              <w:t>apability of sending template notifications to the e-mail addresses of the applicants when the relevant status is assigned to the applicants by the designated officer of the HR Department.</w:t>
            </w:r>
          </w:p>
        </w:tc>
      </w:tr>
      <w:tr w:rsidR="00E13716" w:rsidRPr="00E13716" w:rsidTr="00B4182A">
        <w:trPr>
          <w:trHeight w:val="600"/>
        </w:trPr>
        <w:tc>
          <w:tcPr>
            <w:tcW w:w="10080" w:type="dxa"/>
            <w:tcBorders>
              <w:top w:val="nil"/>
              <w:left w:val="single" w:sz="8" w:space="0" w:color="auto"/>
              <w:bottom w:val="single" w:sz="4" w:space="0" w:color="auto"/>
              <w:right w:val="single" w:sz="8" w:space="0" w:color="auto"/>
            </w:tcBorders>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 xml:space="preserve">1.8. When an applicant is approved as an employee of the Bank, his/her account shall be automatically created in the Automated </w:t>
            </w:r>
            <w:r w:rsidRPr="00E13716">
              <w:rPr>
                <w:rFonts w:ascii="Arial" w:hAnsi="Arial" w:cs="Arial"/>
                <w:sz w:val="22"/>
                <w:lang w:eastAsia="ru-RU"/>
              </w:rPr>
              <w:t xml:space="preserve">HR </w:t>
            </w:r>
            <w:r w:rsidRPr="00E13716">
              <w:rPr>
                <w:rFonts w:ascii="Arial" w:hAnsi="Arial" w:cs="Arial"/>
                <w:color w:val="000000"/>
                <w:sz w:val="22"/>
                <w:szCs w:val="22"/>
              </w:rPr>
              <w:t>Accounting and Payroll Accounting System  (AHRAPAS) and other systems of the Bank.</w:t>
            </w:r>
          </w:p>
        </w:tc>
      </w:tr>
      <w:tr w:rsidR="00E13716" w:rsidRPr="00E13716" w:rsidTr="00B4182A">
        <w:trPr>
          <w:trHeight w:val="315"/>
        </w:trPr>
        <w:tc>
          <w:tcPr>
            <w:tcW w:w="10080" w:type="dxa"/>
            <w:tcBorders>
              <w:top w:val="single" w:sz="4" w:space="0" w:color="auto"/>
              <w:left w:val="single" w:sz="4" w:space="0" w:color="auto"/>
              <w:bottom w:val="single" w:sz="4" w:space="0" w:color="auto"/>
              <w:right w:val="single" w:sz="4"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1.9. Reporting on this block.</w:t>
            </w:r>
          </w:p>
        </w:tc>
      </w:tr>
      <w:tr w:rsidR="00E13716" w:rsidRPr="00E13716" w:rsidTr="00B4182A">
        <w:trPr>
          <w:trHeight w:val="315"/>
        </w:trPr>
        <w:tc>
          <w:tcPr>
            <w:tcW w:w="10080" w:type="dxa"/>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E13716" w:rsidRPr="00E13716" w:rsidRDefault="00E13716" w:rsidP="00E13716">
            <w:pPr>
              <w:rPr>
                <w:rFonts w:ascii="Arial" w:hAnsi="Arial" w:cs="Arial"/>
                <w:b/>
                <w:bCs/>
                <w:color w:val="000000"/>
                <w:sz w:val="22"/>
                <w:szCs w:val="22"/>
              </w:rPr>
            </w:pPr>
            <w:r w:rsidRPr="00E13716">
              <w:rPr>
                <w:rFonts w:ascii="Arial" w:hAnsi="Arial" w:cs="Arial"/>
                <w:b/>
                <w:bCs/>
                <w:color w:val="000000"/>
                <w:sz w:val="22"/>
                <w:szCs w:val="22"/>
                <w:lang w:val="ru-RU"/>
              </w:rPr>
              <w:t>2. HR Accounting</w:t>
            </w:r>
            <w:r w:rsidRPr="00E13716">
              <w:rPr>
                <w:rFonts w:ascii="Arial" w:hAnsi="Arial" w:cs="Arial"/>
                <w:color w:val="000000"/>
                <w:sz w:val="22"/>
                <w:szCs w:val="22"/>
              </w:rPr>
              <w:t xml:space="preserve"> </w:t>
            </w:r>
            <w:r w:rsidRPr="00E13716">
              <w:rPr>
                <w:rFonts w:ascii="Arial" w:hAnsi="Arial" w:cs="Arial"/>
                <w:b/>
                <w:bCs/>
                <w:color w:val="000000"/>
                <w:sz w:val="22"/>
                <w:szCs w:val="22"/>
                <w:lang w:val="ru-RU"/>
              </w:rPr>
              <w:t>block</w:t>
            </w:r>
            <w:r w:rsidRPr="00E13716">
              <w:rPr>
                <w:rFonts w:ascii="Arial" w:hAnsi="Arial" w:cs="Arial"/>
                <w:b/>
                <w:bCs/>
                <w:color w:val="000000"/>
                <w:sz w:val="22"/>
                <w:szCs w:val="22"/>
              </w:rPr>
              <w:t>.</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b/>
                <w:bCs/>
                <w:color w:val="000000"/>
                <w:sz w:val="22"/>
                <w:szCs w:val="22"/>
                <w:lang w:val="ru-RU"/>
              </w:rPr>
            </w:pPr>
            <w:r w:rsidRPr="00E13716">
              <w:rPr>
                <w:rFonts w:ascii="Arial" w:hAnsi="Arial" w:cs="Arial"/>
                <w:b/>
                <w:bCs/>
                <w:color w:val="000000"/>
                <w:sz w:val="22"/>
                <w:szCs w:val="22"/>
              </w:rPr>
              <w:t>2.1. S</w:t>
            </w:r>
            <w:r w:rsidRPr="00E13716">
              <w:rPr>
                <w:rFonts w:ascii="Arial" w:hAnsi="Arial" w:cs="Arial"/>
                <w:b/>
                <w:bCs/>
                <w:color w:val="000000"/>
                <w:sz w:val="22"/>
                <w:szCs w:val="22"/>
                <w:lang w:val="ru-RU"/>
              </w:rPr>
              <w:t>taff appointments</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lang w:val="ru-RU"/>
              </w:rPr>
            </w:pPr>
            <w:r w:rsidRPr="00E13716">
              <w:rPr>
                <w:rFonts w:ascii="Arial" w:hAnsi="Arial" w:cs="Arial"/>
                <w:color w:val="000000"/>
                <w:sz w:val="22"/>
                <w:szCs w:val="22"/>
              </w:rPr>
              <w:t xml:space="preserve">2.1.1. </w:t>
            </w:r>
            <w:r w:rsidRPr="00E13716">
              <w:rPr>
                <w:rFonts w:ascii="Arial" w:hAnsi="Arial" w:cs="Arial"/>
                <w:color w:val="000000"/>
                <w:sz w:val="22"/>
                <w:szCs w:val="22"/>
                <w:lang w:val="ru-RU"/>
              </w:rPr>
              <w:t>Н</w:t>
            </w:r>
            <w:r w:rsidRPr="00E13716">
              <w:rPr>
                <w:rFonts w:ascii="Arial" w:hAnsi="Arial" w:cs="Arial"/>
                <w:color w:val="000000"/>
                <w:sz w:val="22"/>
                <w:szCs w:val="22"/>
              </w:rPr>
              <w:t>iring</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lang w:val="ru-RU"/>
              </w:rPr>
            </w:pPr>
            <w:r w:rsidRPr="00E13716">
              <w:rPr>
                <w:rFonts w:ascii="Arial" w:hAnsi="Arial" w:cs="Arial"/>
                <w:color w:val="000000"/>
                <w:sz w:val="22"/>
                <w:szCs w:val="22"/>
                <w:lang w:val="ru-RU"/>
              </w:rPr>
              <w:t xml:space="preserve">2.1.2. </w:t>
            </w:r>
            <w:r w:rsidRPr="00E13716">
              <w:rPr>
                <w:rFonts w:ascii="Arial" w:hAnsi="Arial" w:cs="Arial"/>
                <w:color w:val="000000"/>
                <w:sz w:val="22"/>
                <w:szCs w:val="22"/>
              </w:rPr>
              <w:t>R</w:t>
            </w:r>
            <w:r w:rsidRPr="00E13716">
              <w:rPr>
                <w:rFonts w:ascii="Arial" w:hAnsi="Arial" w:cs="Arial"/>
                <w:color w:val="000000"/>
                <w:sz w:val="22"/>
                <w:szCs w:val="22"/>
                <w:lang w:val="ru-RU"/>
              </w:rPr>
              <w:t>esignation</w:t>
            </w:r>
            <w:r w:rsidRPr="00E13716">
              <w:rPr>
                <w:rFonts w:ascii="Arial" w:hAnsi="Arial" w:cs="Arial"/>
                <w:color w:val="000000"/>
                <w:sz w:val="22"/>
                <w:szCs w:val="22"/>
              </w:rPr>
              <w:t>/</w:t>
            </w:r>
            <w:r w:rsidRPr="00E13716">
              <w:rPr>
                <w:rFonts w:ascii="Arial" w:hAnsi="Arial" w:cs="Arial"/>
                <w:color w:val="000000"/>
                <w:sz w:val="22"/>
                <w:szCs w:val="22"/>
                <w:lang w:val="ru-RU"/>
              </w:rPr>
              <w:t xml:space="preserve"> dismissal</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lang w:val="ru-RU"/>
              </w:rPr>
            </w:pPr>
            <w:r w:rsidRPr="00E13716">
              <w:rPr>
                <w:rFonts w:ascii="Arial" w:hAnsi="Arial" w:cs="Arial"/>
                <w:color w:val="000000"/>
                <w:sz w:val="22"/>
                <w:szCs w:val="22"/>
                <w:lang w:val="ru-RU"/>
              </w:rPr>
              <w:t xml:space="preserve">2.1.3. </w:t>
            </w:r>
            <w:r w:rsidRPr="00E13716">
              <w:rPr>
                <w:rFonts w:ascii="Arial" w:hAnsi="Arial" w:cs="Arial"/>
                <w:color w:val="000000"/>
                <w:sz w:val="22"/>
                <w:szCs w:val="22"/>
              </w:rPr>
              <w:t>Reassignment</w:t>
            </w:r>
            <w:r w:rsidRPr="00E13716">
              <w:rPr>
                <w:rFonts w:ascii="Arial" w:hAnsi="Arial" w:cs="Arial"/>
                <w:color w:val="000000"/>
                <w:sz w:val="22"/>
                <w:szCs w:val="22"/>
                <w:lang w:val="ru-RU"/>
              </w:rPr>
              <w:t xml:space="preserve"> </w:t>
            </w:r>
            <w:r w:rsidRPr="00E13716">
              <w:rPr>
                <w:rFonts w:ascii="Arial" w:hAnsi="Arial" w:cs="Arial"/>
                <w:color w:val="000000"/>
                <w:sz w:val="22"/>
                <w:szCs w:val="22"/>
              </w:rPr>
              <w:t>to</w:t>
            </w:r>
            <w:r w:rsidRPr="00E13716">
              <w:rPr>
                <w:rFonts w:ascii="Arial" w:hAnsi="Arial" w:cs="Arial"/>
                <w:color w:val="000000"/>
                <w:sz w:val="22"/>
                <w:szCs w:val="22"/>
                <w:lang w:val="ru-RU"/>
              </w:rPr>
              <w:t xml:space="preserve"> </w:t>
            </w:r>
            <w:r w:rsidRPr="00E13716">
              <w:rPr>
                <w:rFonts w:ascii="Arial" w:hAnsi="Arial" w:cs="Arial"/>
                <w:color w:val="000000"/>
                <w:sz w:val="22"/>
                <w:szCs w:val="22"/>
              </w:rPr>
              <w:t>another</w:t>
            </w:r>
            <w:r w:rsidRPr="00E13716">
              <w:rPr>
                <w:rFonts w:ascii="Arial" w:hAnsi="Arial" w:cs="Arial"/>
                <w:color w:val="000000"/>
                <w:sz w:val="22"/>
                <w:szCs w:val="22"/>
                <w:lang w:val="ru-RU"/>
              </w:rPr>
              <w:t xml:space="preserve"> </w:t>
            </w:r>
            <w:r w:rsidRPr="00E13716">
              <w:rPr>
                <w:rFonts w:ascii="Arial" w:hAnsi="Arial" w:cs="Arial"/>
                <w:color w:val="000000"/>
                <w:sz w:val="22"/>
                <w:szCs w:val="22"/>
              </w:rPr>
              <w:t>position</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lang w:val="ru-RU"/>
              </w:rPr>
            </w:pPr>
            <w:r w:rsidRPr="00E13716">
              <w:rPr>
                <w:rFonts w:ascii="Arial" w:hAnsi="Arial" w:cs="Arial"/>
                <w:color w:val="000000"/>
                <w:sz w:val="22"/>
                <w:szCs w:val="22"/>
                <w:lang w:val="ru-RU"/>
              </w:rPr>
              <w:t xml:space="preserve">2.1.4. </w:t>
            </w:r>
            <w:r w:rsidRPr="00E13716">
              <w:rPr>
                <w:rFonts w:ascii="Arial" w:hAnsi="Arial" w:cs="Arial"/>
                <w:color w:val="000000"/>
                <w:sz w:val="22"/>
                <w:szCs w:val="22"/>
              </w:rPr>
              <w:t>Salary</w:t>
            </w:r>
            <w:r w:rsidRPr="00E13716">
              <w:rPr>
                <w:rFonts w:ascii="Arial" w:hAnsi="Arial" w:cs="Arial"/>
                <w:color w:val="000000"/>
                <w:sz w:val="22"/>
                <w:szCs w:val="22"/>
                <w:lang w:val="ru-RU"/>
              </w:rPr>
              <w:t xml:space="preserve"> </w:t>
            </w:r>
            <w:r w:rsidRPr="00E13716">
              <w:rPr>
                <w:rFonts w:ascii="Arial" w:hAnsi="Arial" w:cs="Arial"/>
                <w:color w:val="000000"/>
                <w:sz w:val="22"/>
                <w:szCs w:val="22"/>
              </w:rPr>
              <w:t>change</w:t>
            </w:r>
            <w:r w:rsidRPr="00E13716">
              <w:rPr>
                <w:rFonts w:ascii="Arial" w:hAnsi="Arial" w:cs="Arial"/>
                <w:color w:val="000000"/>
                <w:sz w:val="22"/>
                <w:szCs w:val="22"/>
                <w:lang w:val="ru-RU"/>
              </w:rPr>
              <w:t xml:space="preserve"> history</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2.1.5. Creating or cancellation of a staffing position</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lang w:val="ru-RU"/>
              </w:rPr>
            </w:pPr>
            <w:r w:rsidRPr="00E13716">
              <w:rPr>
                <w:rFonts w:ascii="Arial" w:hAnsi="Arial" w:cs="Arial"/>
                <w:color w:val="000000"/>
                <w:sz w:val="22"/>
                <w:szCs w:val="22"/>
              </w:rPr>
              <w:t>2.1.6. S</w:t>
            </w:r>
            <w:r w:rsidRPr="00E13716">
              <w:rPr>
                <w:rFonts w:ascii="Arial" w:hAnsi="Arial" w:cs="Arial"/>
                <w:color w:val="000000"/>
                <w:sz w:val="22"/>
                <w:szCs w:val="22"/>
                <w:lang w:val="ru-RU"/>
              </w:rPr>
              <w:t>taff evaluation</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2.1.7. Time-keeping (staff work time logging)</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2.1.8. Staff schedule</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2.1.9. Payroll</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2.1.10. Оrganizational chart</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b/>
                <w:bCs/>
                <w:color w:val="000000"/>
                <w:sz w:val="22"/>
                <w:szCs w:val="22"/>
                <w:lang w:val="ru-RU"/>
              </w:rPr>
            </w:pPr>
            <w:r w:rsidRPr="00E13716">
              <w:rPr>
                <w:rFonts w:ascii="Arial" w:hAnsi="Arial" w:cs="Arial"/>
                <w:b/>
                <w:bCs/>
                <w:color w:val="000000"/>
                <w:sz w:val="22"/>
                <w:szCs w:val="22"/>
                <w:lang w:val="ru-RU"/>
              </w:rPr>
              <w:t xml:space="preserve">2.2. </w:t>
            </w:r>
            <w:r w:rsidRPr="00E13716">
              <w:rPr>
                <w:rFonts w:ascii="Arial" w:hAnsi="Arial" w:cs="Arial"/>
                <w:b/>
                <w:bCs/>
                <w:color w:val="000000"/>
                <w:sz w:val="22"/>
                <w:szCs w:val="22"/>
              </w:rPr>
              <w:t>Staffing</w:t>
            </w:r>
            <w:r w:rsidRPr="00E13716">
              <w:rPr>
                <w:rFonts w:ascii="Arial" w:hAnsi="Arial" w:cs="Arial"/>
                <w:b/>
                <w:bCs/>
                <w:color w:val="000000"/>
                <w:sz w:val="22"/>
                <w:szCs w:val="22"/>
                <w:lang w:val="ru-RU"/>
              </w:rPr>
              <w:t xml:space="preserve"> </w:t>
            </w:r>
            <w:r w:rsidRPr="00E13716">
              <w:rPr>
                <w:rFonts w:ascii="Arial" w:hAnsi="Arial" w:cs="Arial"/>
                <w:b/>
                <w:bCs/>
                <w:color w:val="000000"/>
                <w:sz w:val="22"/>
                <w:szCs w:val="22"/>
              </w:rPr>
              <w:t>orders</w:t>
            </w:r>
            <w:r w:rsidRPr="00E13716">
              <w:rPr>
                <w:rFonts w:ascii="Arial" w:hAnsi="Arial" w:cs="Arial"/>
                <w:b/>
                <w:bCs/>
                <w:color w:val="000000"/>
                <w:sz w:val="22"/>
                <w:szCs w:val="22"/>
                <w:lang w:val="ru-RU"/>
              </w:rPr>
              <w:t xml:space="preserve"> (automatic generation) </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lang w:val="ru-RU"/>
              </w:rPr>
            </w:pPr>
            <w:r w:rsidRPr="00E13716">
              <w:rPr>
                <w:rFonts w:ascii="Arial" w:hAnsi="Arial" w:cs="Arial"/>
                <w:color w:val="000000"/>
                <w:sz w:val="22"/>
                <w:szCs w:val="22"/>
                <w:lang w:val="ru-RU"/>
              </w:rPr>
              <w:t xml:space="preserve">2.2.1. </w:t>
            </w:r>
            <w:r w:rsidRPr="00E13716">
              <w:rPr>
                <w:rFonts w:ascii="Arial" w:hAnsi="Arial" w:cs="Arial"/>
                <w:color w:val="000000"/>
                <w:sz w:val="22"/>
                <w:szCs w:val="22"/>
              </w:rPr>
              <w:t>Hiring</w:t>
            </w:r>
            <w:r w:rsidRPr="00E13716">
              <w:rPr>
                <w:rFonts w:ascii="Arial" w:hAnsi="Arial" w:cs="Arial"/>
                <w:color w:val="000000"/>
                <w:sz w:val="22"/>
                <w:szCs w:val="22"/>
                <w:lang w:val="ru-RU"/>
              </w:rPr>
              <w:t xml:space="preserve"> </w:t>
            </w:r>
            <w:r w:rsidRPr="00E13716">
              <w:rPr>
                <w:rFonts w:ascii="Arial" w:hAnsi="Arial" w:cs="Arial"/>
                <w:color w:val="000000"/>
                <w:sz w:val="22"/>
                <w:szCs w:val="22"/>
              </w:rPr>
              <w:t>order</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2.2.2. Order on employment termination</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2.2.3. Order on transfer to another job</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lang w:val="ru-RU"/>
              </w:rPr>
            </w:pPr>
            <w:r w:rsidRPr="00E13716">
              <w:rPr>
                <w:rFonts w:ascii="Arial" w:hAnsi="Arial" w:cs="Arial"/>
                <w:color w:val="000000"/>
                <w:sz w:val="22"/>
                <w:szCs w:val="22"/>
                <w:lang w:val="ru-RU"/>
              </w:rPr>
              <w:t xml:space="preserve">2.2.4. </w:t>
            </w:r>
            <w:r w:rsidRPr="00E13716">
              <w:rPr>
                <w:rFonts w:ascii="Arial" w:hAnsi="Arial" w:cs="Arial"/>
                <w:color w:val="000000"/>
                <w:sz w:val="22"/>
                <w:szCs w:val="22"/>
              </w:rPr>
              <w:t xml:space="preserve">Order on </w:t>
            </w:r>
            <w:r w:rsidRPr="00E13716">
              <w:rPr>
                <w:rFonts w:ascii="Arial" w:hAnsi="Arial" w:cs="Arial"/>
                <w:color w:val="000000"/>
                <w:sz w:val="22"/>
                <w:szCs w:val="22"/>
                <w:lang w:val="ru-RU"/>
              </w:rPr>
              <w:t>salary changes</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lastRenderedPageBreak/>
              <w:t>2.2.5. Order on leaving for vacation and order on recalling from leave (by means of “The</w:t>
            </w:r>
            <w:r w:rsidRPr="00E13716">
              <w:t xml:space="preserve"> </w:t>
            </w:r>
            <w:r w:rsidRPr="00E13716">
              <w:rPr>
                <w:rFonts w:ascii="Arial" w:hAnsi="Arial" w:cs="Arial"/>
                <w:color w:val="000000"/>
                <w:sz w:val="22"/>
                <w:szCs w:val="22"/>
              </w:rPr>
              <w:t>personal cabinet” of the employee).</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2.2.6. Order on substitution of leave with monetary compensation (by means of the employee’s “personal cabinet”)</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2.2.7. Order on temporary replacement/ temporary redelegation of authority</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2.2.8. Order on name change (the change of name/ surname/ patronymic)</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2.2.9. Order on business trip (by means of the employee’s “personal cabinet”)</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lang w:val="ru-RU"/>
              </w:rPr>
            </w:pPr>
            <w:r w:rsidRPr="00E13716">
              <w:rPr>
                <w:rFonts w:ascii="Arial" w:hAnsi="Arial" w:cs="Arial"/>
                <w:color w:val="000000"/>
                <w:sz w:val="22"/>
                <w:szCs w:val="22"/>
                <w:lang w:val="ru-RU"/>
              </w:rPr>
              <w:t xml:space="preserve">2.2.10. </w:t>
            </w:r>
            <w:r w:rsidRPr="00E13716">
              <w:rPr>
                <w:rFonts w:ascii="Arial" w:hAnsi="Arial" w:cs="Arial"/>
                <w:color w:val="000000"/>
                <w:sz w:val="22"/>
                <w:szCs w:val="22"/>
              </w:rPr>
              <w:t>Order</w:t>
            </w:r>
            <w:r w:rsidRPr="00E13716">
              <w:rPr>
                <w:rFonts w:ascii="Arial" w:hAnsi="Arial" w:cs="Arial"/>
                <w:color w:val="000000"/>
                <w:sz w:val="22"/>
                <w:szCs w:val="22"/>
                <w:lang w:val="ru-RU"/>
              </w:rPr>
              <w:t xml:space="preserve"> </w:t>
            </w:r>
            <w:r w:rsidRPr="00E13716">
              <w:rPr>
                <w:rFonts w:ascii="Arial" w:hAnsi="Arial" w:cs="Arial"/>
                <w:color w:val="000000"/>
                <w:sz w:val="22"/>
                <w:szCs w:val="22"/>
              </w:rPr>
              <w:t>on</w:t>
            </w:r>
            <w:r w:rsidRPr="00E13716">
              <w:rPr>
                <w:rFonts w:ascii="Arial" w:hAnsi="Arial" w:cs="Arial"/>
                <w:color w:val="000000"/>
                <w:sz w:val="22"/>
                <w:szCs w:val="22"/>
                <w:lang w:val="ru-RU"/>
              </w:rPr>
              <w:t xml:space="preserve"> weekend work</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lang w:val="ru-RU"/>
              </w:rPr>
            </w:pPr>
            <w:r w:rsidRPr="00E13716">
              <w:rPr>
                <w:rFonts w:ascii="Arial" w:hAnsi="Arial" w:cs="Arial"/>
                <w:color w:val="000000"/>
                <w:sz w:val="22"/>
                <w:szCs w:val="22"/>
                <w:lang w:val="ru-RU"/>
              </w:rPr>
              <w:t xml:space="preserve">2.2.11. </w:t>
            </w:r>
            <w:r w:rsidRPr="00E13716">
              <w:rPr>
                <w:rFonts w:ascii="Arial" w:hAnsi="Arial" w:cs="Arial"/>
                <w:color w:val="000000"/>
                <w:sz w:val="22"/>
                <w:szCs w:val="22"/>
              </w:rPr>
              <w:t>Bonus</w:t>
            </w:r>
            <w:r w:rsidRPr="00E13716">
              <w:rPr>
                <w:rFonts w:ascii="Arial" w:hAnsi="Arial" w:cs="Arial"/>
                <w:color w:val="000000"/>
                <w:sz w:val="22"/>
                <w:szCs w:val="22"/>
                <w:lang w:val="ru-RU"/>
              </w:rPr>
              <w:t xml:space="preserve"> </w:t>
            </w:r>
            <w:r w:rsidRPr="00E13716">
              <w:rPr>
                <w:rFonts w:ascii="Arial" w:hAnsi="Arial" w:cs="Arial"/>
                <w:color w:val="000000"/>
                <w:sz w:val="22"/>
                <w:szCs w:val="22"/>
              </w:rPr>
              <w:t>order</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2.2.12. Order on recovery of living expenses</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2.2.13. Order on opening a staffing position</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lang w:val="ru-RU"/>
              </w:rPr>
            </w:pPr>
            <w:r w:rsidRPr="00E13716">
              <w:rPr>
                <w:rFonts w:ascii="Arial" w:hAnsi="Arial" w:cs="Arial"/>
                <w:color w:val="000000"/>
                <w:sz w:val="22"/>
                <w:szCs w:val="22"/>
              </w:rPr>
              <w:t xml:space="preserve">2.2.14. Order on </w:t>
            </w:r>
            <w:r w:rsidRPr="00E13716">
              <w:rPr>
                <w:rFonts w:ascii="Arial" w:hAnsi="Arial" w:cs="Arial"/>
                <w:color w:val="000000"/>
                <w:sz w:val="22"/>
                <w:szCs w:val="22"/>
                <w:lang w:val="ru-RU"/>
              </w:rPr>
              <w:t>admonition</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lang w:val="ru-RU"/>
              </w:rPr>
              <w:t>2.2.15.</w:t>
            </w:r>
            <w:r w:rsidRPr="00E13716">
              <w:rPr>
                <w:rFonts w:ascii="Arial" w:hAnsi="Arial" w:cs="Arial"/>
                <w:color w:val="000000"/>
                <w:sz w:val="22"/>
                <w:szCs w:val="22"/>
              </w:rPr>
              <w:t> Order on a reprimand</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2.2.16. Generation of a staff pass</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b/>
                <w:bCs/>
                <w:color w:val="000000"/>
                <w:sz w:val="22"/>
                <w:szCs w:val="22"/>
              </w:rPr>
            </w:pPr>
            <w:r w:rsidRPr="00E13716">
              <w:rPr>
                <w:rFonts w:ascii="Arial" w:hAnsi="Arial" w:cs="Arial"/>
                <w:b/>
                <w:bCs/>
                <w:color w:val="000000"/>
                <w:sz w:val="22"/>
                <w:szCs w:val="22"/>
              </w:rPr>
              <w:t>2.3. Information about the employee</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2.3.1. Full name (Surname, First name, Patronymic)</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2.3.2. Date of birth</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2.3.3. The date of entering employment in general.</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2.3.4. The date of entering employment in the CJSC “FINCA Bank”.</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2.3.5. Citizenship</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2.3.6. Sex</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2.3.7. Residential address</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sz w:val="22"/>
                <w:szCs w:val="22"/>
              </w:rPr>
            </w:pPr>
            <w:r w:rsidRPr="00E13716">
              <w:rPr>
                <w:rFonts w:ascii="Arial" w:hAnsi="Arial" w:cs="Arial"/>
                <w:color w:val="000000"/>
                <w:sz w:val="22"/>
                <w:szCs w:val="22"/>
              </w:rPr>
              <w:t>2.3.8. Passport details and personal tax reference number</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lang w:val="ru-RU"/>
              </w:rPr>
            </w:pPr>
            <w:r w:rsidRPr="00E13716">
              <w:rPr>
                <w:rFonts w:ascii="Arial" w:hAnsi="Arial" w:cs="Arial"/>
                <w:color w:val="000000"/>
                <w:sz w:val="22"/>
                <w:szCs w:val="22"/>
                <w:lang w:val="ru-RU"/>
              </w:rPr>
              <w:t xml:space="preserve">2.3.9. </w:t>
            </w:r>
            <w:r w:rsidRPr="00E13716">
              <w:rPr>
                <w:rFonts w:ascii="Arial" w:hAnsi="Arial" w:cs="Arial"/>
                <w:color w:val="000000"/>
                <w:sz w:val="22"/>
                <w:szCs w:val="22"/>
              </w:rPr>
              <w:t xml:space="preserve"> L</w:t>
            </w:r>
            <w:r w:rsidRPr="00E13716">
              <w:rPr>
                <w:rFonts w:ascii="Arial" w:hAnsi="Arial" w:cs="Arial"/>
                <w:color w:val="000000"/>
                <w:sz w:val="22"/>
                <w:szCs w:val="22"/>
                <w:lang w:val="ru-RU"/>
              </w:rPr>
              <w:t>iab</w:t>
            </w:r>
            <w:r w:rsidRPr="00E13716">
              <w:rPr>
                <w:rFonts w:ascii="Arial" w:hAnsi="Arial" w:cs="Arial"/>
                <w:color w:val="000000"/>
                <w:sz w:val="22"/>
                <w:szCs w:val="22"/>
              </w:rPr>
              <w:t>i</w:t>
            </w:r>
            <w:r w:rsidRPr="00E13716">
              <w:rPr>
                <w:rFonts w:ascii="Arial" w:hAnsi="Arial" w:cs="Arial"/>
                <w:color w:val="000000"/>
                <w:sz w:val="22"/>
                <w:szCs w:val="22"/>
                <w:lang w:val="ru-RU"/>
              </w:rPr>
              <w:t>l</w:t>
            </w:r>
            <w:r w:rsidRPr="00E13716">
              <w:rPr>
                <w:rFonts w:ascii="Arial" w:hAnsi="Arial" w:cs="Arial"/>
                <w:color w:val="000000"/>
                <w:sz w:val="22"/>
                <w:szCs w:val="22"/>
              </w:rPr>
              <w:t>ity</w:t>
            </w:r>
            <w:r w:rsidRPr="00E13716">
              <w:rPr>
                <w:rFonts w:ascii="Arial" w:hAnsi="Arial" w:cs="Arial"/>
                <w:color w:val="000000"/>
                <w:sz w:val="22"/>
                <w:szCs w:val="22"/>
                <w:lang w:val="ru-RU"/>
              </w:rPr>
              <w:t xml:space="preserve"> for military service</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2.3.10. Contact details of the relatives we contact in the case if something happens.</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2.3.11. Family status</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2.3.12. Information about the children</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2.3.13. Photograph of the employee</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2.3.14. Position</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2.3.15. Department</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 xml:space="preserve">2.3.16. Branch </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2.3.17. Information on additional parameters</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2.3.17.1. Pensioner</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2.3.17.2. Military veteran</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2.3.17.3. Disability</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lang w:val="ru-RU"/>
              </w:rPr>
              <w:t>2.3.18.</w:t>
            </w:r>
            <w:r w:rsidRPr="00E13716">
              <w:rPr>
                <w:rFonts w:ascii="Arial" w:hAnsi="Arial" w:cs="Arial"/>
                <w:color w:val="000000"/>
                <w:sz w:val="22"/>
                <w:szCs w:val="22"/>
              </w:rPr>
              <w:t> The employee’s training history</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2.3.19. History of the employees’ performance evaluation (by means of the employee’s “personal cabinet”)</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b/>
                <w:bCs/>
                <w:color w:val="000000"/>
                <w:sz w:val="22"/>
                <w:szCs w:val="22"/>
              </w:rPr>
            </w:pPr>
            <w:r w:rsidRPr="00E13716">
              <w:rPr>
                <w:rFonts w:ascii="Arial" w:hAnsi="Arial" w:cs="Arial"/>
                <w:b/>
                <w:bCs/>
                <w:color w:val="000000"/>
                <w:sz w:val="22"/>
                <w:szCs w:val="22"/>
              </w:rPr>
              <w:t>2.4. HR accounting</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2.4.1. Staff work time logging (by means of the employee’s “personal cabinet”)</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2.4.2. Keeping track of the employee’s vacations (by means of the employee’s “personal cabinet”)</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2.4.3. Vacation schedule (by means of the employee’s “personal cabinet”)</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 xml:space="preserve">2.4.4. History of redeployment of staff </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2.4.5. Keeping track of absence on sick leave (by means of the employee’s “personal cabinet”)</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 xml:space="preserve">2.4.6. Keeping track of maternity leave  </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b/>
                <w:bCs/>
                <w:color w:val="000000"/>
                <w:sz w:val="22"/>
                <w:szCs w:val="22"/>
              </w:rPr>
            </w:pPr>
            <w:r w:rsidRPr="00E13716">
              <w:rPr>
                <w:rFonts w:ascii="Arial" w:hAnsi="Arial" w:cs="Arial"/>
                <w:b/>
                <w:bCs/>
                <w:color w:val="000000"/>
                <w:sz w:val="22"/>
                <w:szCs w:val="22"/>
              </w:rPr>
              <w:t>2.5. Reporting</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2.5.1. Reporting on all the movements mentioned above, all types of accounting and tracking, and orders</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lastRenderedPageBreak/>
              <w:t>2.5.2. Report on personnel turnover (broken down by the Bank, by branches, by departments, by positions)</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2.5.3. Staff schedule (forming as of the date)</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 xml:space="preserve">2.5.4. </w:t>
            </w:r>
            <w:r w:rsidRPr="00E13716">
              <w:rPr>
                <w:rFonts w:ascii="Arial" w:hAnsi="Arial" w:cs="Arial"/>
                <w:color w:val="000000"/>
                <w:sz w:val="22"/>
                <w:szCs w:val="22"/>
                <w:lang w:val="ru-RU"/>
              </w:rPr>
              <w:t>О</w:t>
            </w:r>
            <w:r w:rsidRPr="00E13716">
              <w:rPr>
                <w:rFonts w:ascii="Arial" w:hAnsi="Arial" w:cs="Arial"/>
                <w:color w:val="000000"/>
                <w:sz w:val="22"/>
                <w:szCs w:val="22"/>
              </w:rPr>
              <w:t>rganization chart (with a breakdown across the Bank, by branches, by departments)</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2.5.5. Repots prepared in accordance with the planned template (FINSTAT, ECONOMIST, Periodic Regulatory Banking Reporting)</w:t>
            </w:r>
          </w:p>
        </w:tc>
      </w:tr>
      <w:tr w:rsidR="00E13716" w:rsidRPr="00E13716" w:rsidTr="00B4182A">
        <w:trPr>
          <w:trHeight w:val="315"/>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2.5.6. Report on people liable for military service (according to the template)</w:t>
            </w:r>
          </w:p>
        </w:tc>
      </w:tr>
      <w:tr w:rsidR="00E13716" w:rsidRPr="00E13716" w:rsidTr="00B4182A">
        <w:trPr>
          <w:trHeight w:val="315"/>
        </w:trPr>
        <w:tc>
          <w:tcPr>
            <w:tcW w:w="10080" w:type="dxa"/>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E13716" w:rsidRPr="00E13716" w:rsidRDefault="00E13716" w:rsidP="00E13716">
            <w:pPr>
              <w:rPr>
                <w:rFonts w:ascii="Arial" w:hAnsi="Arial" w:cs="Arial"/>
                <w:b/>
                <w:bCs/>
                <w:color w:val="000000"/>
                <w:sz w:val="22"/>
                <w:szCs w:val="22"/>
              </w:rPr>
            </w:pPr>
            <w:r w:rsidRPr="00E13716">
              <w:rPr>
                <w:rFonts w:ascii="Arial" w:hAnsi="Arial" w:cs="Arial"/>
                <w:b/>
                <w:bCs/>
                <w:color w:val="000000"/>
                <w:sz w:val="22"/>
                <w:szCs w:val="22"/>
              </w:rPr>
              <w:t>3. Personnel accounting block</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b/>
                <w:bCs/>
                <w:color w:val="000000"/>
                <w:sz w:val="22"/>
                <w:szCs w:val="22"/>
                <w:lang w:val="ru-RU"/>
              </w:rPr>
            </w:pPr>
            <w:r w:rsidRPr="00E13716">
              <w:rPr>
                <w:rFonts w:ascii="Arial" w:hAnsi="Arial" w:cs="Arial"/>
                <w:b/>
                <w:bCs/>
                <w:color w:val="000000"/>
                <w:sz w:val="22"/>
                <w:szCs w:val="22"/>
                <w:lang w:val="ru-RU"/>
              </w:rPr>
              <w:t xml:space="preserve">3.1. </w:t>
            </w:r>
            <w:r w:rsidRPr="00E13716">
              <w:rPr>
                <w:rFonts w:ascii="Arial" w:hAnsi="Arial" w:cs="Arial"/>
                <w:b/>
                <w:bCs/>
                <w:color w:val="000000"/>
                <w:sz w:val="22"/>
                <w:szCs w:val="22"/>
              </w:rPr>
              <w:t>Payroll</w:t>
            </w:r>
            <w:r w:rsidRPr="00E13716">
              <w:rPr>
                <w:rFonts w:ascii="Arial" w:hAnsi="Arial" w:cs="Arial"/>
                <w:b/>
                <w:bCs/>
                <w:color w:val="000000"/>
                <w:sz w:val="22"/>
                <w:szCs w:val="22"/>
                <w:lang w:val="ru-RU"/>
              </w:rPr>
              <w:t xml:space="preserve"> </w:t>
            </w:r>
            <w:r w:rsidRPr="00E13716">
              <w:rPr>
                <w:rFonts w:ascii="Arial" w:hAnsi="Arial" w:cs="Arial"/>
                <w:b/>
                <w:bCs/>
                <w:color w:val="000000"/>
                <w:sz w:val="22"/>
                <w:szCs w:val="22"/>
              </w:rPr>
              <w:t>accounting</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3.1.1. According to the position salary and on the ground of time recording sheet</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3.1.2. Incentive payments and bonuses</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3.1.3. Additional payments and allowances (fringe benefits)</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3.1.4. Compensation for living expenses (accommodations per diem)</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3.1.5. Compensation for transportation costs (supplement separate file loading)</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3.1.6. Leave allowances (holiday pay)</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3.1.7. Sick leave allowances</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3.1.8. Capability of parameter input</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b/>
                <w:bCs/>
                <w:color w:val="000000"/>
                <w:sz w:val="22"/>
                <w:szCs w:val="22"/>
                <w:lang w:val="ru-RU"/>
              </w:rPr>
            </w:pPr>
            <w:r w:rsidRPr="00E13716">
              <w:rPr>
                <w:rFonts w:ascii="Arial" w:hAnsi="Arial" w:cs="Arial"/>
                <w:b/>
                <w:bCs/>
                <w:color w:val="000000"/>
                <w:sz w:val="22"/>
                <w:szCs w:val="22"/>
                <w:lang w:val="ru-RU"/>
              </w:rPr>
              <w:t xml:space="preserve">3.2. </w:t>
            </w:r>
            <w:r w:rsidRPr="00E13716">
              <w:rPr>
                <w:rFonts w:ascii="Arial" w:hAnsi="Arial" w:cs="Arial"/>
                <w:b/>
                <w:bCs/>
                <w:color w:val="000000"/>
                <w:sz w:val="22"/>
                <w:szCs w:val="22"/>
              </w:rPr>
              <w:t>Withholdings</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3.2.1. Tax withholding and deductions, according to the requirements of the legislation of the Kyrgyz Republic</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3.2.2. Withholdings (corporate communications, loan to the employees, alimony etc.)</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3.2.3. Other planned withholdings</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 xml:space="preserve">3.2.4. Capability of parameter input </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b/>
                <w:bCs/>
                <w:color w:val="000000"/>
                <w:sz w:val="22"/>
                <w:szCs w:val="22"/>
                <w:highlight w:val="yellow"/>
              </w:rPr>
            </w:pPr>
            <w:r w:rsidRPr="00E13716">
              <w:rPr>
                <w:rFonts w:ascii="Arial" w:hAnsi="Arial" w:cs="Arial"/>
                <w:b/>
                <w:bCs/>
                <w:color w:val="000000"/>
                <w:sz w:val="22"/>
                <w:szCs w:val="22"/>
              </w:rPr>
              <w:t>3.3. Reporting</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3.3.1.  Automatic generation of payroll statements</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 xml:space="preserve">3.3.2. Automatic generation of the planned reports to the Social Insurance Fund, the Tax Service of the Kyrgyz Republic and other government agencies </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3.3.3. Automatic generation of salary certificates (by means of the employee’s “personal cabinet”)</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3.3.4. Automatic generation of salary statements</w:t>
            </w:r>
          </w:p>
        </w:tc>
      </w:tr>
      <w:tr w:rsidR="00E13716" w:rsidRPr="00E13716" w:rsidTr="00B4182A">
        <w:trPr>
          <w:trHeight w:val="315"/>
        </w:trPr>
        <w:tc>
          <w:tcPr>
            <w:tcW w:w="10080" w:type="dxa"/>
            <w:tcBorders>
              <w:top w:val="nil"/>
              <w:left w:val="single" w:sz="8" w:space="0" w:color="auto"/>
              <w:bottom w:val="single" w:sz="12"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3.3.5. Report on the change of the wage pool (broken down by the Bank, by branches, by departments, by positions).</w:t>
            </w:r>
          </w:p>
        </w:tc>
      </w:tr>
      <w:tr w:rsidR="00E13716" w:rsidRPr="00E13716" w:rsidTr="00B4182A">
        <w:trPr>
          <w:trHeight w:val="315"/>
        </w:trPr>
        <w:tc>
          <w:tcPr>
            <w:tcW w:w="10080" w:type="dxa"/>
            <w:tcBorders>
              <w:top w:val="single" w:sz="12" w:space="0" w:color="auto"/>
              <w:left w:val="single" w:sz="12" w:space="0" w:color="auto"/>
              <w:bottom w:val="single" w:sz="12" w:space="0" w:color="auto"/>
              <w:right w:val="single" w:sz="12" w:space="0" w:color="auto"/>
            </w:tcBorders>
            <w:shd w:val="clear" w:color="000000" w:fill="EDEDED"/>
            <w:noWrap/>
            <w:vAlign w:val="center"/>
            <w:hideMark/>
          </w:tcPr>
          <w:p w:rsidR="00E13716" w:rsidRPr="00E13716" w:rsidRDefault="00E13716" w:rsidP="00E13716">
            <w:pPr>
              <w:rPr>
                <w:rFonts w:ascii="Arial" w:hAnsi="Arial" w:cs="Arial"/>
                <w:b/>
                <w:bCs/>
                <w:color w:val="000000"/>
                <w:sz w:val="22"/>
                <w:szCs w:val="22"/>
              </w:rPr>
            </w:pPr>
            <w:r w:rsidRPr="00E13716">
              <w:rPr>
                <w:rFonts w:ascii="Arial" w:hAnsi="Arial" w:cs="Arial"/>
                <w:b/>
                <w:bCs/>
                <w:color w:val="000000"/>
                <w:sz w:val="22"/>
                <w:szCs w:val="22"/>
              </w:rPr>
              <w:t>4.     NOTA BENE (a very important moment):</w:t>
            </w:r>
          </w:p>
        </w:tc>
      </w:tr>
      <w:tr w:rsidR="00E13716" w:rsidRPr="00E13716" w:rsidTr="00B4182A">
        <w:trPr>
          <w:trHeight w:val="900"/>
        </w:trPr>
        <w:tc>
          <w:tcPr>
            <w:tcW w:w="10080" w:type="dxa"/>
            <w:tcBorders>
              <w:top w:val="single" w:sz="12" w:space="0" w:color="auto"/>
              <w:left w:val="single" w:sz="8" w:space="0" w:color="auto"/>
              <w:bottom w:val="single" w:sz="4" w:space="0" w:color="auto"/>
              <w:right w:val="single" w:sz="8" w:space="0" w:color="auto"/>
            </w:tcBorders>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 xml:space="preserve">The HR Department plans to implement the concept of the employee’s “personal cabinet”). The concept implies an opportunity for an employee to log in the Automated </w:t>
            </w:r>
            <w:r w:rsidRPr="00E13716">
              <w:rPr>
                <w:rFonts w:ascii="Arial" w:hAnsi="Arial" w:cs="Arial"/>
                <w:sz w:val="22"/>
                <w:lang w:eastAsia="ru-RU"/>
              </w:rPr>
              <w:t xml:space="preserve">HR </w:t>
            </w:r>
            <w:r w:rsidRPr="00E13716">
              <w:rPr>
                <w:rFonts w:ascii="Arial" w:hAnsi="Arial" w:cs="Arial"/>
                <w:color w:val="000000"/>
                <w:sz w:val="22"/>
                <w:szCs w:val="22"/>
              </w:rPr>
              <w:t>Accounting and Payroll Accounting System  (AHRAPAS) using his/ her own login and password and have access to the following information:</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b/>
                <w:bCs/>
                <w:color w:val="000000"/>
                <w:sz w:val="22"/>
                <w:szCs w:val="22"/>
                <w:highlight w:val="yellow"/>
              </w:rPr>
            </w:pPr>
            <w:r w:rsidRPr="00E13716">
              <w:rPr>
                <w:rFonts w:ascii="Arial" w:hAnsi="Arial" w:cs="Arial"/>
                <w:b/>
                <w:bCs/>
                <w:color w:val="000000"/>
                <w:sz w:val="22"/>
                <w:szCs w:val="22"/>
              </w:rPr>
              <w:t>1. See the information about his/ her historical data</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1.1. Date of hiring</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1.2. Position and the history of staff appointments with the dates of changes</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 xml:space="preserve">1.3. The size of the position salary and the history of salary changes </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1.4. About the remaining (unutilized) days of the annual leave</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 xml:space="preserve">1.5. Tasks for the performance evaluation period and the history of previous evaluations </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lang w:val="ru-RU"/>
              </w:rPr>
            </w:pPr>
            <w:r w:rsidRPr="00E13716">
              <w:rPr>
                <w:rFonts w:ascii="Arial" w:hAnsi="Arial" w:cs="Arial"/>
                <w:color w:val="000000"/>
                <w:sz w:val="22"/>
                <w:szCs w:val="22"/>
                <w:lang w:val="ru-RU"/>
              </w:rPr>
              <w:t xml:space="preserve">1.6. </w:t>
            </w:r>
            <w:r w:rsidRPr="00E13716">
              <w:rPr>
                <w:rFonts w:ascii="Arial" w:hAnsi="Arial" w:cs="Arial"/>
                <w:color w:val="000000"/>
                <w:sz w:val="22"/>
                <w:szCs w:val="22"/>
              </w:rPr>
              <w:t>Job</w:t>
            </w:r>
            <w:r w:rsidRPr="00E13716">
              <w:rPr>
                <w:rFonts w:ascii="Arial" w:hAnsi="Arial" w:cs="Arial"/>
                <w:color w:val="000000"/>
                <w:sz w:val="22"/>
                <w:szCs w:val="22"/>
                <w:lang w:val="ru-RU"/>
              </w:rPr>
              <w:t xml:space="preserve"> </w:t>
            </w:r>
            <w:r w:rsidRPr="00E13716">
              <w:rPr>
                <w:rFonts w:ascii="Arial" w:hAnsi="Arial" w:cs="Arial"/>
                <w:color w:val="000000"/>
                <w:sz w:val="22"/>
                <w:szCs w:val="22"/>
              </w:rPr>
              <w:t>description</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1.7. Payroll accounting information for the period</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b/>
                <w:bCs/>
                <w:color w:val="000000"/>
                <w:sz w:val="22"/>
                <w:szCs w:val="22"/>
              </w:rPr>
            </w:pPr>
            <w:r w:rsidRPr="00E13716">
              <w:rPr>
                <w:rFonts w:ascii="Arial" w:hAnsi="Arial" w:cs="Arial"/>
                <w:b/>
                <w:bCs/>
                <w:color w:val="000000"/>
                <w:sz w:val="22"/>
                <w:szCs w:val="22"/>
              </w:rPr>
              <w:t>2. An opportunity to request the line management to request:</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2.1. Absence (vacation, unpaid vacation, a personal day off, rescheduling of the vacation).</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2.2. Certificate (salary certificate on the recent 12 months; certificate of employment confirming that the employee works in the Bank).</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2.3. Leave an appeal to the Chairperson of the Management Board or to the HR Manager</w:t>
            </w:r>
          </w:p>
        </w:tc>
      </w:tr>
      <w:tr w:rsidR="00E13716" w:rsidRPr="00E13716" w:rsidTr="00B4182A">
        <w:trPr>
          <w:trHeight w:val="26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b/>
                <w:bCs/>
                <w:color w:val="000000"/>
                <w:sz w:val="22"/>
                <w:szCs w:val="22"/>
              </w:rPr>
            </w:pPr>
            <w:r w:rsidRPr="00E13716">
              <w:rPr>
                <w:rFonts w:ascii="Arial" w:hAnsi="Arial" w:cs="Arial"/>
                <w:b/>
                <w:bCs/>
                <w:color w:val="000000"/>
                <w:sz w:val="22"/>
                <w:szCs w:val="22"/>
              </w:rPr>
              <w:lastRenderedPageBreak/>
              <w:t>3. An opportunity to download:</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3.1. The job description on his/her position</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3.2. The Personnel Manual of the Bank</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3.3. Forms of applications</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3.4. The forms of the Bank’s policies which are necessary for the work</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3.5. Forms for receiving a loan by an employee</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 xml:space="preserve">3.6. Information on the Insurance Plan </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3.7. Information on time recording sheet</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3.8. Print out the labour agreement for further signing and sending to the HR Department</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b/>
                <w:bCs/>
                <w:color w:val="000000"/>
                <w:sz w:val="22"/>
                <w:szCs w:val="22"/>
              </w:rPr>
            </w:pPr>
            <w:r w:rsidRPr="00E13716">
              <w:rPr>
                <w:rFonts w:ascii="Arial" w:hAnsi="Arial" w:cs="Arial"/>
                <w:b/>
                <w:bCs/>
                <w:color w:val="000000"/>
                <w:sz w:val="22"/>
                <w:szCs w:val="22"/>
              </w:rPr>
              <w:t>4. Report (only for the designated officers of the Bank)</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4.1. The structure of the branch/ department</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4.2. The staff schedule of the branch/ department</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4.3. The list of the personnel of the branch/ department</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4.4. Report on the personnel turnover for the period</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 xml:space="preserve">4.5. Report on the employees hired and fired for the period </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4.6. Report on the absence of the employee</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4.7. The history of changes of the salaries of the employees of the branch/ department</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4.8. Report on the remaining days of vacations of the employees of the branch/ department</w:t>
            </w:r>
          </w:p>
        </w:tc>
      </w:tr>
      <w:tr w:rsidR="00E13716" w:rsidRPr="00E13716" w:rsidTr="00B4182A">
        <w:trPr>
          <w:trHeight w:val="300"/>
        </w:trPr>
        <w:tc>
          <w:tcPr>
            <w:tcW w:w="10080" w:type="dxa"/>
            <w:tcBorders>
              <w:top w:val="nil"/>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highlight w:val="yellow"/>
              </w:rPr>
            </w:pPr>
            <w:r w:rsidRPr="00E13716">
              <w:rPr>
                <w:rFonts w:ascii="Arial" w:hAnsi="Arial" w:cs="Arial"/>
                <w:color w:val="000000"/>
                <w:sz w:val="22"/>
                <w:szCs w:val="22"/>
              </w:rPr>
              <w:t>4.9. Access to authorization of / approval of/ declining the employee’s requests (rescheduling vacation, granting vacation time, recalling from leave, business trips)</w:t>
            </w:r>
          </w:p>
        </w:tc>
      </w:tr>
      <w:tr w:rsidR="00E13716" w:rsidRPr="00E13716" w:rsidTr="00B4182A">
        <w:trPr>
          <w:trHeight w:val="315"/>
        </w:trPr>
        <w:tc>
          <w:tcPr>
            <w:tcW w:w="10080" w:type="dxa"/>
            <w:tcBorders>
              <w:top w:val="single" w:sz="4" w:space="0" w:color="auto"/>
              <w:left w:val="single" w:sz="8" w:space="0" w:color="auto"/>
              <w:bottom w:val="single" w:sz="4" w:space="0" w:color="auto"/>
              <w:right w:val="single" w:sz="8" w:space="0" w:color="auto"/>
            </w:tcBorders>
            <w:noWrap/>
            <w:vAlign w:val="center"/>
            <w:hideMark/>
          </w:tcPr>
          <w:p w:rsidR="00E13716" w:rsidRPr="00E13716" w:rsidRDefault="00E13716" w:rsidP="00E13716">
            <w:pPr>
              <w:rPr>
                <w:rFonts w:ascii="Arial" w:hAnsi="Arial" w:cs="Arial"/>
                <w:color w:val="000000"/>
                <w:sz w:val="22"/>
                <w:szCs w:val="22"/>
                <w:highlight w:val="yellow"/>
              </w:rPr>
            </w:pPr>
            <w:r w:rsidRPr="00E13716">
              <w:rPr>
                <w:rFonts w:ascii="Arial" w:hAnsi="Arial" w:cs="Arial"/>
                <w:color w:val="000000"/>
                <w:sz w:val="22"/>
                <w:szCs w:val="22"/>
              </w:rPr>
              <w:t xml:space="preserve">4.10. An opportunity to print out statements/ certificates upon an employee’s request for further signing. </w:t>
            </w:r>
          </w:p>
        </w:tc>
      </w:tr>
      <w:tr w:rsidR="00E13716" w:rsidRPr="00E13716" w:rsidTr="00B4182A">
        <w:trPr>
          <w:trHeight w:val="485"/>
        </w:trPr>
        <w:tc>
          <w:tcPr>
            <w:tcW w:w="10080" w:type="dxa"/>
            <w:tcBorders>
              <w:top w:val="single" w:sz="4" w:space="0" w:color="auto"/>
              <w:left w:val="single" w:sz="8" w:space="0" w:color="auto"/>
              <w:bottom w:val="single" w:sz="4" w:space="0" w:color="auto"/>
              <w:right w:val="single" w:sz="8" w:space="0" w:color="auto"/>
            </w:tcBorders>
            <w:shd w:val="clear" w:color="auto" w:fill="D0CECE" w:themeFill="background2" w:themeFillShade="E6"/>
            <w:noWrap/>
            <w:vAlign w:val="center"/>
          </w:tcPr>
          <w:p w:rsidR="00E13716" w:rsidRPr="00E13716" w:rsidRDefault="00E13716" w:rsidP="00E13716">
            <w:pPr>
              <w:rPr>
                <w:rFonts w:ascii="Arial" w:hAnsi="Arial" w:cs="Arial"/>
                <w:b/>
                <w:color w:val="000000"/>
                <w:sz w:val="22"/>
                <w:szCs w:val="22"/>
                <w:highlight w:val="yellow"/>
                <w:lang w:val="ru-RU"/>
              </w:rPr>
            </w:pPr>
            <w:r w:rsidRPr="00E13716">
              <w:rPr>
                <w:rFonts w:ascii="Arial" w:hAnsi="Arial" w:cs="Arial"/>
                <w:b/>
                <w:color w:val="000000"/>
                <w:sz w:val="22"/>
                <w:szCs w:val="22"/>
                <w:lang w:val="ru-RU"/>
              </w:rPr>
              <w:t xml:space="preserve">5. </w:t>
            </w:r>
            <w:r w:rsidRPr="00E13716">
              <w:rPr>
                <w:rFonts w:ascii="Arial" w:hAnsi="Arial" w:cs="Arial"/>
                <w:b/>
                <w:color w:val="000000"/>
                <w:sz w:val="22"/>
                <w:szCs w:val="22"/>
              </w:rPr>
              <w:t>Training</w:t>
            </w:r>
            <w:r w:rsidRPr="00E13716">
              <w:rPr>
                <w:rFonts w:ascii="Arial" w:hAnsi="Arial" w:cs="Arial"/>
                <w:b/>
                <w:color w:val="000000"/>
                <w:sz w:val="22"/>
                <w:szCs w:val="22"/>
                <w:lang w:val="ru-RU"/>
              </w:rPr>
              <w:t xml:space="preserve"> </w:t>
            </w:r>
            <w:r w:rsidRPr="00E13716">
              <w:rPr>
                <w:rFonts w:ascii="Arial" w:hAnsi="Arial" w:cs="Arial"/>
                <w:b/>
                <w:color w:val="000000"/>
                <w:sz w:val="22"/>
                <w:szCs w:val="22"/>
              </w:rPr>
              <w:t>block</w:t>
            </w:r>
          </w:p>
        </w:tc>
      </w:tr>
      <w:tr w:rsidR="00E13716" w:rsidRPr="00E13716" w:rsidTr="00B4182A">
        <w:trPr>
          <w:trHeight w:val="315"/>
        </w:trPr>
        <w:tc>
          <w:tcPr>
            <w:tcW w:w="10080" w:type="dxa"/>
            <w:tcBorders>
              <w:top w:val="single" w:sz="4" w:space="0" w:color="auto"/>
              <w:left w:val="single" w:sz="8" w:space="0" w:color="auto"/>
              <w:bottom w:val="single" w:sz="4" w:space="0" w:color="auto"/>
              <w:right w:val="single" w:sz="8" w:space="0" w:color="auto"/>
            </w:tcBorders>
            <w:noWrap/>
          </w:tcPr>
          <w:p w:rsidR="00E13716" w:rsidRPr="00E13716" w:rsidRDefault="00E13716" w:rsidP="00E13716">
            <w:pPr>
              <w:rPr>
                <w:rFonts w:ascii="Arial" w:hAnsi="Arial" w:cs="Arial"/>
                <w:color w:val="000000"/>
                <w:sz w:val="22"/>
                <w:szCs w:val="22"/>
                <w:highlight w:val="yellow"/>
              </w:rPr>
            </w:pPr>
            <w:r w:rsidRPr="00E13716">
              <w:rPr>
                <w:rFonts w:ascii="Arial" w:hAnsi="Arial" w:cs="Arial"/>
                <w:color w:val="000000"/>
                <w:sz w:val="22"/>
                <w:szCs w:val="22"/>
              </w:rPr>
              <w:t>5.1. Order (automated issuing of an order with automated filling the employee’s data) to receive training (internal/ external)</w:t>
            </w:r>
          </w:p>
        </w:tc>
      </w:tr>
      <w:tr w:rsidR="00E13716" w:rsidRPr="00E13716" w:rsidTr="00B4182A">
        <w:trPr>
          <w:trHeight w:val="315"/>
        </w:trPr>
        <w:tc>
          <w:tcPr>
            <w:tcW w:w="10080" w:type="dxa"/>
            <w:tcBorders>
              <w:top w:val="single" w:sz="4" w:space="0" w:color="auto"/>
              <w:left w:val="single" w:sz="8" w:space="0" w:color="auto"/>
              <w:bottom w:val="single" w:sz="4" w:space="0" w:color="auto"/>
              <w:right w:val="single" w:sz="8" w:space="0" w:color="auto"/>
            </w:tcBorders>
            <w:noWrap/>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5.2. The dates of the training (The date of the beginning – the end of the end)</w:t>
            </w:r>
          </w:p>
        </w:tc>
      </w:tr>
      <w:tr w:rsidR="00E13716" w:rsidRPr="00E13716" w:rsidTr="00B4182A">
        <w:trPr>
          <w:trHeight w:val="315"/>
        </w:trPr>
        <w:tc>
          <w:tcPr>
            <w:tcW w:w="10080" w:type="dxa"/>
            <w:tcBorders>
              <w:top w:val="single" w:sz="4" w:space="0" w:color="auto"/>
              <w:left w:val="single" w:sz="8" w:space="0" w:color="auto"/>
              <w:bottom w:val="single" w:sz="4" w:space="0" w:color="auto"/>
              <w:right w:val="single" w:sz="8" w:space="0" w:color="auto"/>
            </w:tcBorders>
            <w:noWrap/>
          </w:tcPr>
          <w:p w:rsidR="00E13716" w:rsidRPr="00E13716" w:rsidRDefault="00E13716" w:rsidP="00E13716">
            <w:pPr>
              <w:rPr>
                <w:rFonts w:ascii="Arial" w:hAnsi="Arial" w:cs="Arial"/>
                <w:color w:val="000000"/>
                <w:sz w:val="22"/>
                <w:szCs w:val="22"/>
                <w:lang w:val="ru-RU"/>
              </w:rPr>
            </w:pPr>
            <w:r w:rsidRPr="00E13716">
              <w:rPr>
                <w:rFonts w:ascii="Arial" w:hAnsi="Arial" w:cs="Arial"/>
                <w:color w:val="000000"/>
                <w:sz w:val="22"/>
                <w:szCs w:val="22"/>
                <w:lang w:val="ru-RU"/>
              </w:rPr>
              <w:t xml:space="preserve">5.3. </w:t>
            </w:r>
            <w:r w:rsidRPr="00E13716">
              <w:rPr>
                <w:rFonts w:ascii="Arial" w:hAnsi="Arial" w:cs="Arial"/>
                <w:color w:val="000000"/>
                <w:sz w:val="22"/>
                <w:szCs w:val="22"/>
              </w:rPr>
              <w:t>Structural</w:t>
            </w:r>
            <w:r w:rsidRPr="00E13716">
              <w:rPr>
                <w:rFonts w:ascii="Arial" w:hAnsi="Arial" w:cs="Arial"/>
                <w:color w:val="000000"/>
                <w:sz w:val="22"/>
                <w:szCs w:val="22"/>
                <w:lang w:val="ru-RU"/>
              </w:rPr>
              <w:t xml:space="preserve"> </w:t>
            </w:r>
            <w:r w:rsidRPr="00E13716">
              <w:rPr>
                <w:rFonts w:ascii="Arial" w:hAnsi="Arial" w:cs="Arial"/>
                <w:color w:val="000000"/>
                <w:sz w:val="22"/>
                <w:szCs w:val="22"/>
              </w:rPr>
              <w:t>unit</w:t>
            </w:r>
            <w:r w:rsidRPr="00E13716">
              <w:rPr>
                <w:rFonts w:ascii="Arial" w:hAnsi="Arial" w:cs="Arial"/>
                <w:color w:val="000000"/>
                <w:sz w:val="22"/>
                <w:szCs w:val="22"/>
                <w:lang w:val="ru-RU"/>
              </w:rPr>
              <w:t xml:space="preserve">/ </w:t>
            </w:r>
            <w:r w:rsidRPr="00E13716">
              <w:rPr>
                <w:rFonts w:ascii="Arial" w:hAnsi="Arial" w:cs="Arial"/>
                <w:color w:val="000000"/>
                <w:sz w:val="22"/>
                <w:szCs w:val="22"/>
              </w:rPr>
              <w:t>branch</w:t>
            </w:r>
            <w:r w:rsidRPr="00E13716">
              <w:rPr>
                <w:rFonts w:ascii="Arial" w:hAnsi="Arial" w:cs="Arial"/>
                <w:color w:val="000000"/>
                <w:sz w:val="22"/>
                <w:szCs w:val="22"/>
                <w:lang w:val="ru-RU"/>
              </w:rPr>
              <w:t xml:space="preserve"> </w:t>
            </w:r>
          </w:p>
        </w:tc>
      </w:tr>
      <w:tr w:rsidR="00E13716" w:rsidRPr="00E13716" w:rsidTr="00B4182A">
        <w:trPr>
          <w:trHeight w:val="315"/>
        </w:trPr>
        <w:tc>
          <w:tcPr>
            <w:tcW w:w="10080" w:type="dxa"/>
            <w:tcBorders>
              <w:top w:val="single" w:sz="4" w:space="0" w:color="auto"/>
              <w:left w:val="single" w:sz="8" w:space="0" w:color="auto"/>
              <w:bottom w:val="single" w:sz="4" w:space="0" w:color="auto"/>
              <w:right w:val="single" w:sz="8" w:space="0" w:color="auto"/>
            </w:tcBorders>
            <w:noWrap/>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5.4. Category of training – internal/ external</w:t>
            </w:r>
          </w:p>
        </w:tc>
      </w:tr>
      <w:tr w:rsidR="00E13716" w:rsidRPr="00E13716" w:rsidTr="00B4182A">
        <w:trPr>
          <w:trHeight w:val="315"/>
        </w:trPr>
        <w:tc>
          <w:tcPr>
            <w:tcW w:w="10080" w:type="dxa"/>
            <w:tcBorders>
              <w:top w:val="single" w:sz="4" w:space="0" w:color="auto"/>
              <w:left w:val="single" w:sz="8" w:space="0" w:color="auto"/>
              <w:bottom w:val="single" w:sz="4" w:space="0" w:color="auto"/>
              <w:right w:val="single" w:sz="8" w:space="0" w:color="auto"/>
            </w:tcBorders>
            <w:noWrap/>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5.5. The f</w:t>
            </w:r>
            <w:r w:rsidRPr="00E13716">
              <w:rPr>
                <w:rFonts w:ascii="Arial" w:hAnsi="Arial" w:cs="Arial"/>
                <w:sz w:val="22"/>
                <w:szCs w:val="22"/>
              </w:rPr>
              <w:t>ull name (Surname, first name, patronymic) of the trainer</w:t>
            </w:r>
            <w:r w:rsidRPr="00E13716">
              <w:rPr>
                <w:rFonts w:ascii="Arial" w:hAnsi="Arial" w:cs="Arial"/>
                <w:color w:val="000000"/>
                <w:sz w:val="22"/>
                <w:szCs w:val="22"/>
              </w:rPr>
              <w:t>/ the name of the training center (vendor/ supplier)</w:t>
            </w:r>
          </w:p>
        </w:tc>
      </w:tr>
      <w:tr w:rsidR="00E13716" w:rsidRPr="00E13716" w:rsidTr="00B4182A">
        <w:trPr>
          <w:trHeight w:val="315"/>
        </w:trPr>
        <w:tc>
          <w:tcPr>
            <w:tcW w:w="10080" w:type="dxa"/>
            <w:tcBorders>
              <w:top w:val="single" w:sz="4" w:space="0" w:color="auto"/>
              <w:left w:val="single" w:sz="8" w:space="0" w:color="auto"/>
              <w:bottom w:val="single" w:sz="4" w:space="0" w:color="auto"/>
              <w:right w:val="single" w:sz="8" w:space="0" w:color="auto"/>
            </w:tcBorders>
            <w:noWrap/>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5.6. The f</w:t>
            </w:r>
            <w:r w:rsidRPr="00E13716">
              <w:rPr>
                <w:rFonts w:ascii="Arial" w:hAnsi="Arial" w:cs="Arial"/>
                <w:sz w:val="22"/>
                <w:szCs w:val="22"/>
              </w:rPr>
              <w:t>ull name of the</w:t>
            </w:r>
            <w:r w:rsidRPr="00E13716">
              <w:rPr>
                <w:rFonts w:ascii="Arial" w:hAnsi="Arial" w:cs="Arial"/>
                <w:color w:val="000000"/>
                <w:sz w:val="22"/>
                <w:szCs w:val="22"/>
              </w:rPr>
              <w:t xml:space="preserve"> training</w:t>
            </w:r>
          </w:p>
        </w:tc>
      </w:tr>
      <w:tr w:rsidR="00E13716" w:rsidRPr="00E13716" w:rsidTr="00B4182A">
        <w:trPr>
          <w:trHeight w:val="315"/>
        </w:trPr>
        <w:tc>
          <w:tcPr>
            <w:tcW w:w="10080" w:type="dxa"/>
            <w:tcBorders>
              <w:top w:val="single" w:sz="4" w:space="0" w:color="auto"/>
              <w:left w:val="single" w:sz="8" w:space="0" w:color="auto"/>
              <w:bottom w:val="single" w:sz="4" w:space="0" w:color="auto"/>
              <w:right w:val="single" w:sz="8" w:space="0" w:color="auto"/>
            </w:tcBorders>
            <w:noWrap/>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5.7. The number of hours of training (in respect of every training)</w:t>
            </w:r>
          </w:p>
        </w:tc>
      </w:tr>
      <w:tr w:rsidR="00E13716" w:rsidRPr="00E13716" w:rsidTr="00B4182A">
        <w:trPr>
          <w:trHeight w:val="315"/>
        </w:trPr>
        <w:tc>
          <w:tcPr>
            <w:tcW w:w="10080" w:type="dxa"/>
            <w:tcBorders>
              <w:top w:val="single" w:sz="4" w:space="0" w:color="auto"/>
              <w:left w:val="single" w:sz="8" w:space="0" w:color="auto"/>
              <w:bottom w:val="single" w:sz="4" w:space="0" w:color="auto"/>
              <w:right w:val="single" w:sz="8" w:space="0" w:color="auto"/>
            </w:tcBorders>
            <w:noWrap/>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5.8. The amount of the training</w:t>
            </w:r>
          </w:p>
        </w:tc>
      </w:tr>
      <w:tr w:rsidR="00E13716" w:rsidRPr="00E13716" w:rsidTr="00B4182A">
        <w:trPr>
          <w:trHeight w:val="315"/>
        </w:trPr>
        <w:tc>
          <w:tcPr>
            <w:tcW w:w="10080" w:type="dxa"/>
            <w:tcBorders>
              <w:top w:val="single" w:sz="4" w:space="0" w:color="auto"/>
              <w:left w:val="single" w:sz="8" w:space="0" w:color="auto"/>
              <w:bottom w:val="single" w:sz="4" w:space="0" w:color="auto"/>
              <w:right w:val="single" w:sz="8" w:space="0" w:color="auto"/>
            </w:tcBorders>
            <w:noWrap/>
          </w:tcPr>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5.9. Reporting on training [broken down by]:</w:t>
            </w:r>
          </w:p>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        - the employee/ the structural unit/ the branch</w:t>
            </w:r>
          </w:p>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        - the category of training</w:t>
            </w:r>
          </w:p>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 xml:space="preserve">        - the name of the training </w:t>
            </w:r>
          </w:p>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        - by periods of time</w:t>
            </w:r>
          </w:p>
          <w:p w:rsidR="00E13716" w:rsidRPr="00E13716" w:rsidRDefault="00E13716" w:rsidP="00E13716">
            <w:pPr>
              <w:rPr>
                <w:rFonts w:ascii="Arial" w:hAnsi="Arial" w:cs="Arial"/>
                <w:color w:val="000000"/>
                <w:sz w:val="22"/>
                <w:szCs w:val="22"/>
              </w:rPr>
            </w:pPr>
            <w:r w:rsidRPr="00E13716">
              <w:rPr>
                <w:rFonts w:ascii="Arial" w:hAnsi="Arial" w:cs="Arial"/>
                <w:color w:val="000000"/>
                <w:sz w:val="22"/>
                <w:szCs w:val="22"/>
              </w:rPr>
              <w:t>        - by the number of hours of training</w:t>
            </w:r>
          </w:p>
          <w:p w:rsidR="00E13716" w:rsidRPr="00E13716" w:rsidRDefault="00E13716" w:rsidP="00E13716">
            <w:pPr>
              <w:rPr>
                <w:rFonts w:ascii="Arial" w:hAnsi="Arial" w:cs="Arial"/>
                <w:color w:val="000000"/>
                <w:sz w:val="22"/>
                <w:szCs w:val="22"/>
              </w:rPr>
            </w:pPr>
          </w:p>
        </w:tc>
      </w:tr>
    </w:tbl>
    <w:p w:rsidR="00E13716" w:rsidRPr="00E13716" w:rsidRDefault="00E13716" w:rsidP="00E13716">
      <w:pPr>
        <w:rPr>
          <w:rFonts w:ascii="Arial" w:hAnsi="Arial" w:cs="Arial"/>
          <w:b/>
        </w:rPr>
      </w:pPr>
    </w:p>
    <w:p w:rsidR="00E13716" w:rsidRPr="00E13716" w:rsidRDefault="00E13716" w:rsidP="00E13716">
      <w:pPr>
        <w:rPr>
          <w:rFonts w:ascii="Arial" w:hAnsi="Arial" w:cs="Arial"/>
          <w:b/>
        </w:rPr>
      </w:pPr>
    </w:p>
    <w:p w:rsidR="00E13716" w:rsidRPr="00E13716" w:rsidRDefault="00E13716" w:rsidP="00E13716">
      <w:pPr>
        <w:spacing w:after="120" w:line="280" w:lineRule="exact"/>
        <w:jc w:val="both"/>
        <w:outlineLvl w:val="3"/>
        <w:rPr>
          <w:rFonts w:ascii="Arial" w:hAnsi="Arial" w:cs="Arial"/>
          <w:b/>
          <w:szCs w:val="24"/>
          <w:lang w:val="ru-RU"/>
        </w:rPr>
      </w:pPr>
      <w:r w:rsidRPr="00E13716">
        <w:rPr>
          <w:rFonts w:ascii="Arial" w:hAnsi="Arial" w:cs="Arial"/>
          <w:b/>
          <w:sz w:val="22"/>
          <w:szCs w:val="22"/>
        </w:rPr>
        <w:t xml:space="preserve">Technical </w:t>
      </w:r>
      <w:r w:rsidRPr="00E13716">
        <w:rPr>
          <w:rFonts w:ascii="Arial" w:hAnsi="Arial" w:cs="Arial"/>
          <w:b/>
          <w:sz w:val="22"/>
          <w:szCs w:val="22"/>
          <w:lang w:val="ru-RU"/>
        </w:rPr>
        <w:t xml:space="preserve">requirements: </w:t>
      </w:r>
    </w:p>
    <w:tbl>
      <w:tblPr>
        <w:tblW w:w="100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020"/>
        <w:gridCol w:w="2340"/>
      </w:tblGrid>
      <w:tr w:rsidR="00E13716" w:rsidRPr="00E13716" w:rsidTr="00B4182A">
        <w:trPr>
          <w:trHeight w:val="300"/>
        </w:trPr>
        <w:tc>
          <w:tcPr>
            <w:tcW w:w="720" w:type="dxa"/>
            <w:vAlign w:val="center"/>
          </w:tcPr>
          <w:p w:rsidR="00E13716" w:rsidRPr="00E13716" w:rsidRDefault="00E13716" w:rsidP="00E13716">
            <w:pPr>
              <w:rPr>
                <w:rFonts w:ascii="Arial" w:hAnsi="Arial" w:cs="Arial"/>
                <w:b/>
                <w:sz w:val="22"/>
                <w:szCs w:val="22"/>
              </w:rPr>
            </w:pPr>
            <w:r w:rsidRPr="00E13716">
              <w:rPr>
                <w:rFonts w:ascii="Arial" w:hAnsi="Arial" w:cs="Arial"/>
                <w:b/>
                <w:sz w:val="22"/>
                <w:szCs w:val="22"/>
              </w:rPr>
              <w:t>#</w:t>
            </w:r>
          </w:p>
        </w:tc>
        <w:tc>
          <w:tcPr>
            <w:tcW w:w="7020" w:type="dxa"/>
            <w:vAlign w:val="center"/>
          </w:tcPr>
          <w:p w:rsidR="00E13716" w:rsidRPr="00E13716" w:rsidRDefault="00E13716" w:rsidP="00E13716">
            <w:pPr>
              <w:rPr>
                <w:rFonts w:ascii="Arial" w:hAnsi="Arial" w:cs="Arial"/>
                <w:b/>
                <w:sz w:val="22"/>
                <w:szCs w:val="22"/>
                <w:lang w:val="ru-RU"/>
              </w:rPr>
            </w:pPr>
            <w:r w:rsidRPr="00E13716">
              <w:rPr>
                <w:rFonts w:ascii="Arial" w:hAnsi="Arial" w:cs="Arial"/>
                <w:b/>
                <w:sz w:val="22"/>
                <w:szCs w:val="22"/>
                <w:lang w:val="ru-RU"/>
              </w:rPr>
              <w:t xml:space="preserve">Requirement </w:t>
            </w:r>
          </w:p>
        </w:tc>
        <w:tc>
          <w:tcPr>
            <w:tcW w:w="2340" w:type="dxa"/>
            <w:vAlign w:val="center"/>
          </w:tcPr>
          <w:p w:rsidR="00E13716" w:rsidRPr="00E13716" w:rsidRDefault="00E13716" w:rsidP="00E13716">
            <w:pPr>
              <w:rPr>
                <w:rFonts w:ascii="Arial" w:hAnsi="Arial" w:cs="Arial"/>
                <w:b/>
                <w:sz w:val="22"/>
                <w:szCs w:val="22"/>
                <w:lang w:val="ru-RU"/>
              </w:rPr>
            </w:pPr>
            <w:r w:rsidRPr="00E13716">
              <w:rPr>
                <w:rFonts w:ascii="Arial" w:hAnsi="Arial" w:cs="Arial"/>
                <w:b/>
                <w:sz w:val="22"/>
                <w:szCs w:val="22"/>
                <w:lang w:val="ru-RU"/>
              </w:rPr>
              <w:t>Category</w:t>
            </w:r>
          </w:p>
        </w:tc>
      </w:tr>
      <w:tr w:rsidR="00E13716" w:rsidRPr="00E13716" w:rsidTr="00B4182A">
        <w:trPr>
          <w:trHeight w:val="300"/>
        </w:trPr>
        <w:tc>
          <w:tcPr>
            <w:tcW w:w="720" w:type="dxa"/>
            <w:vAlign w:val="center"/>
            <w:hideMark/>
          </w:tcPr>
          <w:p w:rsidR="00E13716" w:rsidRPr="00E13716" w:rsidRDefault="00E13716" w:rsidP="00E13716">
            <w:pPr>
              <w:jc w:val="center"/>
              <w:rPr>
                <w:rFonts w:ascii="Arial" w:hAnsi="Arial" w:cs="Arial"/>
                <w:sz w:val="22"/>
                <w:szCs w:val="22"/>
              </w:rPr>
            </w:pPr>
            <w:r w:rsidRPr="00E13716">
              <w:rPr>
                <w:rFonts w:ascii="Arial" w:hAnsi="Arial" w:cs="Arial"/>
                <w:sz w:val="22"/>
                <w:szCs w:val="22"/>
              </w:rPr>
              <w:t>1</w:t>
            </w:r>
          </w:p>
        </w:tc>
        <w:tc>
          <w:tcPr>
            <w:tcW w:w="702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Virtualization platform Vmware</w:t>
            </w:r>
            <w:r w:rsidRPr="00E13716">
              <w:t xml:space="preserve"> </w:t>
            </w:r>
            <w:r w:rsidRPr="00E13716">
              <w:rPr>
                <w:rFonts w:ascii="Arial" w:hAnsi="Arial" w:cs="Arial"/>
                <w:sz w:val="22"/>
                <w:szCs w:val="22"/>
              </w:rPr>
              <w:t>support</w:t>
            </w:r>
          </w:p>
        </w:tc>
        <w:tc>
          <w:tcPr>
            <w:tcW w:w="234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Obligatory</w:t>
            </w:r>
          </w:p>
        </w:tc>
      </w:tr>
      <w:tr w:rsidR="00E13716" w:rsidRPr="00E13716" w:rsidTr="00B4182A">
        <w:trPr>
          <w:trHeight w:val="300"/>
        </w:trPr>
        <w:tc>
          <w:tcPr>
            <w:tcW w:w="720" w:type="dxa"/>
            <w:vAlign w:val="center"/>
            <w:hideMark/>
          </w:tcPr>
          <w:p w:rsidR="00E13716" w:rsidRPr="00E13716" w:rsidRDefault="00E13716" w:rsidP="00E13716">
            <w:pPr>
              <w:jc w:val="center"/>
              <w:rPr>
                <w:rFonts w:ascii="Arial" w:hAnsi="Arial" w:cs="Arial"/>
                <w:sz w:val="22"/>
                <w:szCs w:val="22"/>
              </w:rPr>
            </w:pPr>
            <w:r w:rsidRPr="00E13716">
              <w:rPr>
                <w:rFonts w:ascii="Arial" w:hAnsi="Arial" w:cs="Arial"/>
                <w:sz w:val="22"/>
                <w:szCs w:val="22"/>
              </w:rPr>
              <w:t>2</w:t>
            </w:r>
          </w:p>
        </w:tc>
        <w:tc>
          <w:tcPr>
            <w:tcW w:w="702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Virtualization platform Hyper-V support</w:t>
            </w:r>
          </w:p>
        </w:tc>
        <w:tc>
          <w:tcPr>
            <w:tcW w:w="234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Preferably</w:t>
            </w:r>
          </w:p>
        </w:tc>
      </w:tr>
      <w:tr w:rsidR="00E13716" w:rsidRPr="00E13716" w:rsidTr="00B4182A">
        <w:trPr>
          <w:trHeight w:val="300"/>
        </w:trPr>
        <w:tc>
          <w:tcPr>
            <w:tcW w:w="720" w:type="dxa"/>
            <w:vAlign w:val="center"/>
            <w:hideMark/>
          </w:tcPr>
          <w:p w:rsidR="00E13716" w:rsidRPr="00E13716" w:rsidRDefault="00E13716" w:rsidP="00E13716">
            <w:pPr>
              <w:jc w:val="center"/>
              <w:rPr>
                <w:rFonts w:ascii="Arial" w:hAnsi="Arial" w:cs="Arial"/>
                <w:sz w:val="22"/>
                <w:szCs w:val="22"/>
              </w:rPr>
            </w:pPr>
            <w:r w:rsidRPr="00E13716">
              <w:rPr>
                <w:rFonts w:ascii="Arial" w:hAnsi="Arial" w:cs="Arial"/>
                <w:sz w:val="22"/>
                <w:szCs w:val="22"/>
              </w:rPr>
              <w:t>3</w:t>
            </w:r>
          </w:p>
        </w:tc>
        <w:tc>
          <w:tcPr>
            <w:tcW w:w="702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Integration with Active Directory (authorization)</w:t>
            </w:r>
          </w:p>
        </w:tc>
        <w:tc>
          <w:tcPr>
            <w:tcW w:w="234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Preferably</w:t>
            </w:r>
          </w:p>
        </w:tc>
      </w:tr>
      <w:tr w:rsidR="00E13716" w:rsidRPr="00E13716" w:rsidTr="00B4182A">
        <w:trPr>
          <w:trHeight w:val="300"/>
        </w:trPr>
        <w:tc>
          <w:tcPr>
            <w:tcW w:w="720" w:type="dxa"/>
            <w:vAlign w:val="center"/>
            <w:hideMark/>
          </w:tcPr>
          <w:p w:rsidR="00E13716" w:rsidRPr="00E13716" w:rsidRDefault="00E13716" w:rsidP="00E13716">
            <w:pPr>
              <w:jc w:val="center"/>
              <w:rPr>
                <w:rFonts w:ascii="Arial" w:hAnsi="Arial" w:cs="Arial"/>
                <w:sz w:val="22"/>
                <w:szCs w:val="22"/>
              </w:rPr>
            </w:pPr>
            <w:r w:rsidRPr="00E13716">
              <w:rPr>
                <w:rFonts w:ascii="Arial" w:hAnsi="Arial" w:cs="Arial"/>
                <w:sz w:val="22"/>
                <w:szCs w:val="22"/>
              </w:rPr>
              <w:t>4</w:t>
            </w:r>
          </w:p>
        </w:tc>
        <w:tc>
          <w:tcPr>
            <w:tcW w:w="702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Integration with Active Directory (user data synchronization)</w:t>
            </w:r>
          </w:p>
        </w:tc>
        <w:tc>
          <w:tcPr>
            <w:tcW w:w="234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Non-obligatory</w:t>
            </w:r>
          </w:p>
        </w:tc>
      </w:tr>
      <w:tr w:rsidR="00E13716" w:rsidRPr="00E13716" w:rsidTr="00B4182A">
        <w:trPr>
          <w:trHeight w:val="300"/>
        </w:trPr>
        <w:tc>
          <w:tcPr>
            <w:tcW w:w="720" w:type="dxa"/>
            <w:vAlign w:val="center"/>
            <w:hideMark/>
          </w:tcPr>
          <w:p w:rsidR="00E13716" w:rsidRPr="00E13716" w:rsidRDefault="00E13716" w:rsidP="00E13716">
            <w:pPr>
              <w:jc w:val="center"/>
              <w:rPr>
                <w:rFonts w:ascii="Arial" w:hAnsi="Arial" w:cs="Arial"/>
                <w:sz w:val="22"/>
                <w:szCs w:val="22"/>
              </w:rPr>
            </w:pPr>
            <w:r w:rsidRPr="00E13716">
              <w:rPr>
                <w:rFonts w:ascii="Arial" w:hAnsi="Arial" w:cs="Arial"/>
                <w:sz w:val="22"/>
                <w:szCs w:val="22"/>
              </w:rPr>
              <w:t>5</w:t>
            </w:r>
          </w:p>
        </w:tc>
        <w:tc>
          <w:tcPr>
            <w:tcW w:w="702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Capability of server-clustering (load balancing and fault-tolerance)</w:t>
            </w:r>
          </w:p>
        </w:tc>
        <w:tc>
          <w:tcPr>
            <w:tcW w:w="234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Preferably</w:t>
            </w:r>
          </w:p>
        </w:tc>
      </w:tr>
      <w:tr w:rsidR="00E13716" w:rsidRPr="00E13716" w:rsidTr="00B4182A">
        <w:trPr>
          <w:trHeight w:val="300"/>
        </w:trPr>
        <w:tc>
          <w:tcPr>
            <w:tcW w:w="720" w:type="dxa"/>
            <w:vAlign w:val="center"/>
            <w:hideMark/>
          </w:tcPr>
          <w:p w:rsidR="00E13716" w:rsidRPr="00E13716" w:rsidRDefault="00E13716" w:rsidP="00E13716">
            <w:pPr>
              <w:jc w:val="center"/>
              <w:rPr>
                <w:rFonts w:ascii="Arial" w:hAnsi="Arial" w:cs="Arial"/>
                <w:sz w:val="22"/>
                <w:szCs w:val="22"/>
              </w:rPr>
            </w:pPr>
            <w:r w:rsidRPr="00E13716">
              <w:rPr>
                <w:rFonts w:ascii="Arial" w:hAnsi="Arial" w:cs="Arial"/>
                <w:sz w:val="22"/>
                <w:szCs w:val="22"/>
              </w:rPr>
              <w:lastRenderedPageBreak/>
              <w:t>6</w:t>
            </w:r>
          </w:p>
        </w:tc>
        <w:tc>
          <w:tcPr>
            <w:tcW w:w="702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Scalability (Capability to add auxiliary servers in the event of load increase)</w:t>
            </w:r>
          </w:p>
        </w:tc>
        <w:tc>
          <w:tcPr>
            <w:tcW w:w="234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Preferably</w:t>
            </w:r>
          </w:p>
        </w:tc>
      </w:tr>
      <w:tr w:rsidR="00E13716" w:rsidRPr="00E13716" w:rsidTr="00B4182A">
        <w:trPr>
          <w:trHeight w:val="300"/>
        </w:trPr>
        <w:tc>
          <w:tcPr>
            <w:tcW w:w="720" w:type="dxa"/>
            <w:vAlign w:val="center"/>
            <w:hideMark/>
          </w:tcPr>
          <w:p w:rsidR="00E13716" w:rsidRPr="00E13716" w:rsidRDefault="00E13716" w:rsidP="00E13716">
            <w:pPr>
              <w:jc w:val="center"/>
              <w:rPr>
                <w:rFonts w:ascii="Arial" w:hAnsi="Arial" w:cs="Arial"/>
                <w:sz w:val="22"/>
                <w:szCs w:val="22"/>
              </w:rPr>
            </w:pPr>
            <w:r w:rsidRPr="00E13716">
              <w:rPr>
                <w:rFonts w:ascii="Arial" w:hAnsi="Arial" w:cs="Arial"/>
                <w:sz w:val="22"/>
                <w:szCs w:val="22"/>
              </w:rPr>
              <w:t>7</w:t>
            </w:r>
          </w:p>
        </w:tc>
        <w:tc>
          <w:tcPr>
            <w:tcW w:w="7020" w:type="dxa"/>
            <w:vAlign w:val="center"/>
            <w:hideMark/>
          </w:tcPr>
          <w:p w:rsidR="00E13716" w:rsidRPr="00E13716" w:rsidRDefault="00E13716" w:rsidP="00E13716">
            <w:pPr>
              <w:rPr>
                <w:rFonts w:ascii="Arial" w:hAnsi="Arial" w:cs="Arial"/>
                <w:sz w:val="22"/>
                <w:szCs w:val="22"/>
                <w:highlight w:val="yellow"/>
              </w:rPr>
            </w:pPr>
            <w:r w:rsidRPr="00E13716">
              <w:rPr>
                <w:rFonts w:ascii="Arial" w:hAnsi="Arial" w:cs="Arial"/>
                <w:sz w:val="22"/>
                <w:szCs w:val="22"/>
              </w:rPr>
              <w:t>Capability of individual application server deployment, separately from the data base server</w:t>
            </w:r>
          </w:p>
        </w:tc>
        <w:tc>
          <w:tcPr>
            <w:tcW w:w="234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Preferably</w:t>
            </w:r>
          </w:p>
        </w:tc>
      </w:tr>
      <w:tr w:rsidR="00E13716" w:rsidRPr="00E13716" w:rsidTr="00B4182A">
        <w:trPr>
          <w:trHeight w:val="300"/>
        </w:trPr>
        <w:tc>
          <w:tcPr>
            <w:tcW w:w="720" w:type="dxa"/>
            <w:vAlign w:val="center"/>
            <w:hideMark/>
          </w:tcPr>
          <w:p w:rsidR="00E13716" w:rsidRPr="00E13716" w:rsidRDefault="00E13716" w:rsidP="00E13716">
            <w:pPr>
              <w:jc w:val="center"/>
              <w:rPr>
                <w:rFonts w:ascii="Arial" w:hAnsi="Arial" w:cs="Arial"/>
                <w:sz w:val="22"/>
                <w:szCs w:val="22"/>
              </w:rPr>
            </w:pPr>
            <w:r w:rsidRPr="00E13716">
              <w:rPr>
                <w:rFonts w:ascii="Arial" w:hAnsi="Arial" w:cs="Arial"/>
                <w:sz w:val="22"/>
                <w:szCs w:val="22"/>
              </w:rPr>
              <w:t>8</w:t>
            </w:r>
          </w:p>
        </w:tc>
        <w:tc>
          <w:tcPr>
            <w:tcW w:w="7020" w:type="dxa"/>
            <w:vAlign w:val="center"/>
            <w:hideMark/>
          </w:tcPr>
          <w:p w:rsidR="00E13716" w:rsidRPr="00E13716" w:rsidRDefault="00E13716" w:rsidP="00E13716">
            <w:pPr>
              <w:rPr>
                <w:rFonts w:ascii="Arial" w:hAnsi="Arial" w:cs="Arial"/>
                <w:sz w:val="22"/>
                <w:szCs w:val="22"/>
                <w:highlight w:val="yellow"/>
              </w:rPr>
            </w:pPr>
            <w:r w:rsidRPr="00E13716">
              <w:rPr>
                <w:rFonts w:ascii="Arial" w:hAnsi="Arial" w:cs="Arial"/>
                <w:sz w:val="22"/>
                <w:szCs w:val="22"/>
              </w:rPr>
              <w:t>Capability of backup without stopping  the service ("hot")</w:t>
            </w:r>
          </w:p>
        </w:tc>
        <w:tc>
          <w:tcPr>
            <w:tcW w:w="234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Obligatory</w:t>
            </w:r>
          </w:p>
        </w:tc>
      </w:tr>
      <w:tr w:rsidR="00E13716" w:rsidRPr="00E13716" w:rsidTr="00B4182A">
        <w:trPr>
          <w:trHeight w:val="300"/>
        </w:trPr>
        <w:tc>
          <w:tcPr>
            <w:tcW w:w="720" w:type="dxa"/>
            <w:vAlign w:val="center"/>
            <w:hideMark/>
          </w:tcPr>
          <w:p w:rsidR="00E13716" w:rsidRPr="00E13716" w:rsidRDefault="00E13716" w:rsidP="00E13716">
            <w:pPr>
              <w:jc w:val="center"/>
              <w:rPr>
                <w:rFonts w:ascii="Arial" w:hAnsi="Arial" w:cs="Arial"/>
                <w:sz w:val="22"/>
                <w:szCs w:val="22"/>
              </w:rPr>
            </w:pPr>
            <w:r w:rsidRPr="00E13716">
              <w:rPr>
                <w:rFonts w:ascii="Arial" w:hAnsi="Arial" w:cs="Arial"/>
                <w:sz w:val="22"/>
                <w:szCs w:val="22"/>
              </w:rPr>
              <w:t>9</w:t>
            </w:r>
          </w:p>
        </w:tc>
        <w:tc>
          <w:tcPr>
            <w:tcW w:w="702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Embedded data back-up system</w:t>
            </w:r>
          </w:p>
        </w:tc>
        <w:tc>
          <w:tcPr>
            <w:tcW w:w="234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Preferably</w:t>
            </w:r>
          </w:p>
        </w:tc>
      </w:tr>
      <w:tr w:rsidR="00E13716" w:rsidRPr="00E13716" w:rsidTr="00B4182A">
        <w:trPr>
          <w:trHeight w:val="300"/>
        </w:trPr>
        <w:tc>
          <w:tcPr>
            <w:tcW w:w="720" w:type="dxa"/>
            <w:vAlign w:val="center"/>
            <w:hideMark/>
          </w:tcPr>
          <w:p w:rsidR="00E13716" w:rsidRPr="00E13716" w:rsidRDefault="00E13716" w:rsidP="00E13716">
            <w:pPr>
              <w:jc w:val="center"/>
              <w:rPr>
                <w:rFonts w:ascii="Arial" w:hAnsi="Arial" w:cs="Arial"/>
                <w:sz w:val="22"/>
                <w:szCs w:val="22"/>
              </w:rPr>
            </w:pPr>
            <w:r w:rsidRPr="00E13716">
              <w:rPr>
                <w:rFonts w:ascii="Arial" w:hAnsi="Arial" w:cs="Arial"/>
                <w:sz w:val="22"/>
                <w:szCs w:val="22"/>
              </w:rPr>
              <w:t>10</w:t>
            </w:r>
          </w:p>
        </w:tc>
        <w:tc>
          <w:tcPr>
            <w:tcW w:w="702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Support of backup and recovery of utility programs of the operating system</w:t>
            </w:r>
          </w:p>
        </w:tc>
        <w:tc>
          <w:tcPr>
            <w:tcW w:w="234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Obligatory</w:t>
            </w:r>
          </w:p>
        </w:tc>
      </w:tr>
      <w:tr w:rsidR="00E13716" w:rsidRPr="00E13716" w:rsidTr="00B4182A">
        <w:trPr>
          <w:trHeight w:val="600"/>
        </w:trPr>
        <w:tc>
          <w:tcPr>
            <w:tcW w:w="720" w:type="dxa"/>
            <w:vAlign w:val="center"/>
            <w:hideMark/>
          </w:tcPr>
          <w:p w:rsidR="00E13716" w:rsidRPr="00E13716" w:rsidRDefault="00E13716" w:rsidP="00E13716">
            <w:pPr>
              <w:jc w:val="center"/>
              <w:rPr>
                <w:rFonts w:ascii="Arial" w:hAnsi="Arial" w:cs="Arial"/>
                <w:sz w:val="22"/>
                <w:szCs w:val="22"/>
              </w:rPr>
            </w:pPr>
            <w:r w:rsidRPr="00E13716">
              <w:rPr>
                <w:rFonts w:ascii="Arial" w:hAnsi="Arial" w:cs="Arial"/>
                <w:sz w:val="22"/>
                <w:szCs w:val="22"/>
              </w:rPr>
              <w:t>11</w:t>
            </w:r>
          </w:p>
        </w:tc>
        <w:tc>
          <w:tcPr>
            <w:tcW w:w="702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Support of mainstream utility programs on backup and recovery (Fbackup, Acronis etc.)</w:t>
            </w:r>
          </w:p>
        </w:tc>
        <w:tc>
          <w:tcPr>
            <w:tcW w:w="234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Preferably</w:t>
            </w:r>
          </w:p>
        </w:tc>
      </w:tr>
      <w:tr w:rsidR="00E13716" w:rsidRPr="00E13716" w:rsidTr="00B4182A">
        <w:trPr>
          <w:trHeight w:val="300"/>
        </w:trPr>
        <w:tc>
          <w:tcPr>
            <w:tcW w:w="720" w:type="dxa"/>
            <w:vAlign w:val="center"/>
            <w:hideMark/>
          </w:tcPr>
          <w:p w:rsidR="00E13716" w:rsidRPr="00E13716" w:rsidRDefault="00E13716" w:rsidP="00E13716">
            <w:pPr>
              <w:jc w:val="center"/>
              <w:rPr>
                <w:rFonts w:ascii="Arial" w:hAnsi="Arial" w:cs="Arial"/>
                <w:sz w:val="22"/>
                <w:szCs w:val="22"/>
              </w:rPr>
            </w:pPr>
            <w:r w:rsidRPr="00E13716">
              <w:rPr>
                <w:rFonts w:ascii="Arial" w:hAnsi="Arial" w:cs="Arial"/>
                <w:sz w:val="22"/>
                <w:szCs w:val="22"/>
              </w:rPr>
              <w:t>12</w:t>
            </w:r>
          </w:p>
        </w:tc>
        <w:tc>
          <w:tcPr>
            <w:tcW w:w="702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Logging of all actions (of users and administrators)</w:t>
            </w:r>
          </w:p>
        </w:tc>
        <w:tc>
          <w:tcPr>
            <w:tcW w:w="234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Obligatory</w:t>
            </w:r>
          </w:p>
        </w:tc>
      </w:tr>
      <w:tr w:rsidR="00E13716" w:rsidRPr="00E13716" w:rsidTr="00B4182A">
        <w:trPr>
          <w:trHeight w:val="300"/>
        </w:trPr>
        <w:tc>
          <w:tcPr>
            <w:tcW w:w="720" w:type="dxa"/>
            <w:vAlign w:val="center"/>
            <w:hideMark/>
          </w:tcPr>
          <w:p w:rsidR="00E13716" w:rsidRPr="00E13716" w:rsidRDefault="00E13716" w:rsidP="00E13716">
            <w:pPr>
              <w:jc w:val="center"/>
              <w:rPr>
                <w:rFonts w:ascii="Arial" w:hAnsi="Arial" w:cs="Arial"/>
                <w:sz w:val="22"/>
                <w:szCs w:val="22"/>
              </w:rPr>
            </w:pPr>
            <w:r w:rsidRPr="00E13716">
              <w:rPr>
                <w:rFonts w:ascii="Arial" w:hAnsi="Arial" w:cs="Arial"/>
                <w:sz w:val="22"/>
                <w:szCs w:val="22"/>
              </w:rPr>
              <w:t>13</w:t>
            </w:r>
          </w:p>
        </w:tc>
        <w:tc>
          <w:tcPr>
            <w:tcW w:w="702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Support for logging protocol syslog</w:t>
            </w:r>
          </w:p>
        </w:tc>
        <w:tc>
          <w:tcPr>
            <w:tcW w:w="234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Preferably</w:t>
            </w:r>
          </w:p>
        </w:tc>
      </w:tr>
      <w:tr w:rsidR="00E13716" w:rsidRPr="00E13716" w:rsidTr="00B4182A">
        <w:trPr>
          <w:trHeight w:val="300"/>
        </w:trPr>
        <w:tc>
          <w:tcPr>
            <w:tcW w:w="720" w:type="dxa"/>
            <w:vAlign w:val="center"/>
            <w:hideMark/>
          </w:tcPr>
          <w:p w:rsidR="00E13716" w:rsidRPr="00E13716" w:rsidRDefault="00E13716" w:rsidP="00E13716">
            <w:pPr>
              <w:jc w:val="center"/>
              <w:rPr>
                <w:rFonts w:ascii="Arial" w:hAnsi="Arial" w:cs="Arial"/>
                <w:sz w:val="22"/>
                <w:szCs w:val="22"/>
              </w:rPr>
            </w:pPr>
            <w:r w:rsidRPr="00E13716">
              <w:rPr>
                <w:rFonts w:ascii="Arial" w:hAnsi="Arial" w:cs="Arial"/>
                <w:sz w:val="22"/>
                <w:szCs w:val="22"/>
              </w:rPr>
              <w:t>14</w:t>
            </w:r>
          </w:p>
        </w:tc>
        <w:tc>
          <w:tcPr>
            <w:tcW w:w="702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Integration with the log gathering system Splunk</w:t>
            </w:r>
          </w:p>
        </w:tc>
        <w:tc>
          <w:tcPr>
            <w:tcW w:w="234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Preferably</w:t>
            </w:r>
          </w:p>
        </w:tc>
      </w:tr>
      <w:tr w:rsidR="00E13716" w:rsidRPr="00E13716" w:rsidTr="00B4182A">
        <w:trPr>
          <w:trHeight w:val="300"/>
        </w:trPr>
        <w:tc>
          <w:tcPr>
            <w:tcW w:w="720" w:type="dxa"/>
            <w:vAlign w:val="center"/>
            <w:hideMark/>
          </w:tcPr>
          <w:p w:rsidR="00E13716" w:rsidRPr="00E13716" w:rsidRDefault="00E13716" w:rsidP="00E13716">
            <w:pPr>
              <w:jc w:val="center"/>
              <w:rPr>
                <w:rFonts w:ascii="Arial" w:hAnsi="Arial" w:cs="Arial"/>
                <w:sz w:val="22"/>
                <w:szCs w:val="22"/>
              </w:rPr>
            </w:pPr>
            <w:r w:rsidRPr="00E13716">
              <w:rPr>
                <w:rFonts w:ascii="Arial" w:hAnsi="Arial" w:cs="Arial"/>
                <w:sz w:val="22"/>
                <w:szCs w:val="22"/>
              </w:rPr>
              <w:t>15</w:t>
            </w:r>
          </w:p>
        </w:tc>
        <w:tc>
          <w:tcPr>
            <w:tcW w:w="702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An opportunity to send notifications by e-mail (Exchange Online)</w:t>
            </w:r>
          </w:p>
        </w:tc>
        <w:tc>
          <w:tcPr>
            <w:tcW w:w="234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Preferably</w:t>
            </w:r>
          </w:p>
        </w:tc>
      </w:tr>
      <w:tr w:rsidR="00E13716" w:rsidRPr="00E13716" w:rsidTr="00B4182A">
        <w:trPr>
          <w:trHeight w:val="300"/>
        </w:trPr>
        <w:tc>
          <w:tcPr>
            <w:tcW w:w="720" w:type="dxa"/>
            <w:vAlign w:val="center"/>
            <w:hideMark/>
          </w:tcPr>
          <w:p w:rsidR="00E13716" w:rsidRPr="00E13716" w:rsidRDefault="00E13716" w:rsidP="00E13716">
            <w:pPr>
              <w:jc w:val="center"/>
              <w:rPr>
                <w:rFonts w:ascii="Arial" w:hAnsi="Arial" w:cs="Arial"/>
                <w:sz w:val="22"/>
                <w:szCs w:val="22"/>
              </w:rPr>
            </w:pPr>
            <w:r w:rsidRPr="00E13716">
              <w:rPr>
                <w:rFonts w:ascii="Arial" w:hAnsi="Arial" w:cs="Arial"/>
                <w:sz w:val="22"/>
                <w:szCs w:val="22"/>
              </w:rPr>
              <w:t>16</w:t>
            </w:r>
          </w:p>
        </w:tc>
        <w:tc>
          <w:tcPr>
            <w:tcW w:w="702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An opportunity to send text notifications using SMS (SMS-</w:t>
            </w:r>
            <w:r w:rsidRPr="00E13716">
              <w:t xml:space="preserve"> </w:t>
            </w:r>
            <w:r w:rsidRPr="00E13716">
              <w:rPr>
                <w:rFonts w:ascii="Arial" w:hAnsi="Arial" w:cs="Arial"/>
                <w:sz w:val="22"/>
                <w:szCs w:val="22"/>
              </w:rPr>
              <w:t>gateway)</w:t>
            </w:r>
          </w:p>
        </w:tc>
        <w:tc>
          <w:tcPr>
            <w:tcW w:w="234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Preferably</w:t>
            </w:r>
          </w:p>
        </w:tc>
      </w:tr>
      <w:tr w:rsidR="00E13716" w:rsidRPr="00E13716" w:rsidTr="00B4182A">
        <w:trPr>
          <w:trHeight w:val="300"/>
        </w:trPr>
        <w:tc>
          <w:tcPr>
            <w:tcW w:w="720" w:type="dxa"/>
            <w:vAlign w:val="center"/>
            <w:hideMark/>
          </w:tcPr>
          <w:p w:rsidR="00E13716" w:rsidRPr="00E13716" w:rsidRDefault="00E13716" w:rsidP="00E13716">
            <w:pPr>
              <w:jc w:val="center"/>
              <w:rPr>
                <w:rFonts w:ascii="Arial" w:hAnsi="Arial" w:cs="Arial"/>
                <w:sz w:val="22"/>
                <w:szCs w:val="22"/>
              </w:rPr>
            </w:pPr>
            <w:r w:rsidRPr="00E13716">
              <w:rPr>
                <w:rFonts w:ascii="Arial" w:hAnsi="Arial" w:cs="Arial"/>
                <w:sz w:val="22"/>
                <w:szCs w:val="22"/>
              </w:rPr>
              <w:t>18</w:t>
            </w:r>
          </w:p>
        </w:tc>
        <w:tc>
          <w:tcPr>
            <w:tcW w:w="702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Support of \ Integration with monitoring systems (Nagios, Zabbix)</w:t>
            </w:r>
          </w:p>
        </w:tc>
        <w:tc>
          <w:tcPr>
            <w:tcW w:w="234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Preferably</w:t>
            </w:r>
          </w:p>
        </w:tc>
      </w:tr>
      <w:tr w:rsidR="00E13716" w:rsidRPr="00E13716" w:rsidTr="00B4182A">
        <w:trPr>
          <w:trHeight w:val="300"/>
        </w:trPr>
        <w:tc>
          <w:tcPr>
            <w:tcW w:w="720" w:type="dxa"/>
            <w:vAlign w:val="center"/>
            <w:hideMark/>
          </w:tcPr>
          <w:p w:rsidR="00E13716" w:rsidRPr="00E13716" w:rsidRDefault="00E13716" w:rsidP="00E13716">
            <w:pPr>
              <w:jc w:val="center"/>
              <w:rPr>
                <w:rFonts w:ascii="Arial" w:hAnsi="Arial" w:cs="Arial"/>
                <w:sz w:val="22"/>
                <w:szCs w:val="22"/>
              </w:rPr>
            </w:pPr>
            <w:r w:rsidRPr="00E13716">
              <w:rPr>
                <w:rFonts w:ascii="Arial" w:hAnsi="Arial" w:cs="Arial"/>
                <w:sz w:val="22"/>
                <w:szCs w:val="22"/>
              </w:rPr>
              <w:t>19</w:t>
            </w:r>
          </w:p>
        </w:tc>
        <w:tc>
          <w:tcPr>
            <w:tcW w:w="702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Availability of API (for automation and integration)</w:t>
            </w:r>
          </w:p>
        </w:tc>
        <w:tc>
          <w:tcPr>
            <w:tcW w:w="234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Non-obligatory</w:t>
            </w:r>
          </w:p>
        </w:tc>
      </w:tr>
      <w:tr w:rsidR="00E13716" w:rsidRPr="00E13716" w:rsidTr="00B4182A">
        <w:trPr>
          <w:trHeight w:val="300"/>
        </w:trPr>
        <w:tc>
          <w:tcPr>
            <w:tcW w:w="720" w:type="dxa"/>
            <w:vAlign w:val="center"/>
            <w:hideMark/>
          </w:tcPr>
          <w:p w:rsidR="00E13716" w:rsidRPr="00E13716" w:rsidRDefault="00E13716" w:rsidP="00E13716">
            <w:pPr>
              <w:jc w:val="center"/>
              <w:rPr>
                <w:rFonts w:ascii="Arial" w:hAnsi="Arial" w:cs="Arial"/>
                <w:sz w:val="22"/>
                <w:szCs w:val="22"/>
              </w:rPr>
            </w:pPr>
            <w:r w:rsidRPr="00E13716">
              <w:rPr>
                <w:rFonts w:ascii="Arial" w:hAnsi="Arial" w:cs="Arial"/>
                <w:sz w:val="22"/>
                <w:szCs w:val="22"/>
              </w:rPr>
              <w:t>20</w:t>
            </w:r>
          </w:p>
        </w:tc>
        <w:tc>
          <w:tcPr>
            <w:tcW w:w="702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 xml:space="preserve">Access through web based interface </w:t>
            </w:r>
          </w:p>
        </w:tc>
        <w:tc>
          <w:tcPr>
            <w:tcW w:w="234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Obligatory</w:t>
            </w:r>
          </w:p>
        </w:tc>
      </w:tr>
      <w:tr w:rsidR="00E13716" w:rsidRPr="00E13716" w:rsidTr="00B4182A">
        <w:trPr>
          <w:trHeight w:val="300"/>
        </w:trPr>
        <w:tc>
          <w:tcPr>
            <w:tcW w:w="720" w:type="dxa"/>
            <w:vAlign w:val="center"/>
            <w:hideMark/>
          </w:tcPr>
          <w:p w:rsidR="00E13716" w:rsidRPr="00E13716" w:rsidRDefault="00E13716" w:rsidP="00E13716">
            <w:pPr>
              <w:jc w:val="center"/>
              <w:rPr>
                <w:rFonts w:ascii="Arial" w:hAnsi="Arial" w:cs="Arial"/>
                <w:sz w:val="22"/>
                <w:szCs w:val="22"/>
              </w:rPr>
            </w:pPr>
            <w:r w:rsidRPr="00E13716">
              <w:rPr>
                <w:rFonts w:ascii="Arial" w:hAnsi="Arial" w:cs="Arial"/>
                <w:sz w:val="22"/>
                <w:szCs w:val="22"/>
              </w:rPr>
              <w:t>21</w:t>
            </w:r>
          </w:p>
        </w:tc>
        <w:tc>
          <w:tcPr>
            <w:tcW w:w="702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Database  - only MS SQL Server 2012+  or My SQL EE</w:t>
            </w:r>
          </w:p>
        </w:tc>
        <w:tc>
          <w:tcPr>
            <w:tcW w:w="234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Obligatory</w:t>
            </w:r>
          </w:p>
        </w:tc>
      </w:tr>
      <w:tr w:rsidR="00E13716" w:rsidRPr="00E13716" w:rsidTr="00B4182A">
        <w:trPr>
          <w:trHeight w:val="300"/>
        </w:trPr>
        <w:tc>
          <w:tcPr>
            <w:tcW w:w="720" w:type="dxa"/>
            <w:vAlign w:val="center"/>
            <w:hideMark/>
          </w:tcPr>
          <w:p w:rsidR="00E13716" w:rsidRPr="00E13716" w:rsidRDefault="00E13716" w:rsidP="00E13716">
            <w:pPr>
              <w:jc w:val="center"/>
              <w:rPr>
                <w:rFonts w:ascii="Arial" w:hAnsi="Arial" w:cs="Arial"/>
                <w:sz w:val="22"/>
                <w:szCs w:val="22"/>
              </w:rPr>
            </w:pPr>
            <w:r w:rsidRPr="00E13716">
              <w:rPr>
                <w:rFonts w:ascii="Arial" w:hAnsi="Arial" w:cs="Arial"/>
                <w:sz w:val="22"/>
                <w:szCs w:val="22"/>
              </w:rPr>
              <w:t>22</w:t>
            </w:r>
          </w:p>
        </w:tc>
        <w:tc>
          <w:tcPr>
            <w:tcW w:w="702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Operating systems Centos 7+ , Windows Server 2012 R2 +</w:t>
            </w:r>
          </w:p>
        </w:tc>
        <w:tc>
          <w:tcPr>
            <w:tcW w:w="234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Obligatory</w:t>
            </w:r>
          </w:p>
        </w:tc>
      </w:tr>
      <w:tr w:rsidR="00E13716" w:rsidRPr="00E13716" w:rsidTr="00B4182A">
        <w:trPr>
          <w:trHeight w:val="300"/>
        </w:trPr>
        <w:tc>
          <w:tcPr>
            <w:tcW w:w="720" w:type="dxa"/>
            <w:vAlign w:val="center"/>
            <w:hideMark/>
          </w:tcPr>
          <w:p w:rsidR="00E13716" w:rsidRPr="00E13716" w:rsidRDefault="00E13716" w:rsidP="00E13716">
            <w:pPr>
              <w:jc w:val="center"/>
              <w:rPr>
                <w:rFonts w:ascii="Arial" w:hAnsi="Arial" w:cs="Arial"/>
                <w:sz w:val="22"/>
                <w:szCs w:val="22"/>
              </w:rPr>
            </w:pPr>
            <w:r w:rsidRPr="00E13716">
              <w:rPr>
                <w:rFonts w:ascii="Arial" w:hAnsi="Arial" w:cs="Arial"/>
                <w:sz w:val="22"/>
                <w:szCs w:val="22"/>
              </w:rPr>
              <w:t>23</w:t>
            </w:r>
          </w:p>
        </w:tc>
        <w:tc>
          <w:tcPr>
            <w:tcW w:w="702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Two- or three-layer client server application</w:t>
            </w:r>
          </w:p>
        </w:tc>
        <w:tc>
          <w:tcPr>
            <w:tcW w:w="2340" w:type="dxa"/>
            <w:vAlign w:val="center"/>
            <w:hideMark/>
          </w:tcPr>
          <w:p w:rsidR="00E13716" w:rsidRPr="00E13716" w:rsidRDefault="00E13716" w:rsidP="00E13716">
            <w:pPr>
              <w:rPr>
                <w:rFonts w:ascii="Arial" w:hAnsi="Arial" w:cs="Arial"/>
                <w:sz w:val="22"/>
                <w:szCs w:val="22"/>
              </w:rPr>
            </w:pPr>
            <w:r w:rsidRPr="00E13716">
              <w:rPr>
                <w:rFonts w:ascii="Arial" w:hAnsi="Arial" w:cs="Arial"/>
                <w:sz w:val="22"/>
                <w:szCs w:val="22"/>
              </w:rPr>
              <w:t>Obligatory</w:t>
            </w:r>
          </w:p>
        </w:tc>
      </w:tr>
    </w:tbl>
    <w:p w:rsidR="00E13716" w:rsidRPr="00E13716" w:rsidRDefault="00E13716" w:rsidP="00E13716">
      <w:pPr>
        <w:rPr>
          <w:rFonts w:ascii="Arial" w:hAnsi="Arial" w:cs="Arial"/>
          <w:b/>
          <w:lang w:val="ru-RU"/>
        </w:rPr>
      </w:pPr>
    </w:p>
    <w:p w:rsidR="00E13716" w:rsidRPr="00E13716" w:rsidRDefault="00E13716" w:rsidP="00E13716">
      <w:pPr>
        <w:ind w:left="720"/>
        <w:jc w:val="center"/>
        <w:rPr>
          <w:rFonts w:ascii="Arial" w:hAnsi="Arial" w:cs="Arial"/>
          <w:lang w:val="ru-RU"/>
        </w:rPr>
      </w:pPr>
    </w:p>
    <w:p w:rsidR="00E13716" w:rsidRPr="00E13716" w:rsidRDefault="00E13716" w:rsidP="00E13716">
      <w:pPr>
        <w:ind w:left="-1350"/>
        <w:jc w:val="both"/>
        <w:rPr>
          <w:rFonts w:ascii="Arial" w:hAnsi="Arial" w:cs="Arial"/>
          <w:sz w:val="22"/>
        </w:rPr>
      </w:pPr>
      <w:r w:rsidRPr="00E13716">
        <w:rPr>
          <w:rFonts w:ascii="Arial" w:hAnsi="Arial" w:cs="Arial"/>
          <w:sz w:val="22"/>
        </w:rPr>
        <w:t>A participant of the tender has a right to supplement the commercial proposal with any suggestions which, according to the Tender Participant, can be an advantage.</w:t>
      </w:r>
    </w:p>
    <w:p w:rsidR="00E13716" w:rsidRPr="00E13716" w:rsidRDefault="00E13716" w:rsidP="00E13716">
      <w:pPr>
        <w:ind w:left="-1350"/>
        <w:jc w:val="both"/>
        <w:rPr>
          <w:rFonts w:ascii="Arial" w:hAnsi="Arial" w:cs="Arial"/>
          <w:sz w:val="22"/>
          <w:lang w:val="ru-RU"/>
        </w:rPr>
      </w:pPr>
      <w:r w:rsidRPr="00E13716">
        <w:rPr>
          <w:rFonts w:ascii="Arial" w:hAnsi="Arial" w:cs="Arial"/>
          <w:sz w:val="22"/>
          <w:lang w:val="ru-RU"/>
        </w:rPr>
        <w:t xml:space="preserve">. </w:t>
      </w:r>
    </w:p>
    <w:p w:rsidR="00E13716" w:rsidRPr="00E13716" w:rsidRDefault="00E13716" w:rsidP="00E13716">
      <w:pPr>
        <w:ind w:left="720"/>
        <w:jc w:val="both"/>
        <w:rPr>
          <w:rFonts w:ascii="Arial" w:hAnsi="Arial" w:cs="Arial"/>
          <w:sz w:val="22"/>
          <w:lang w:val="ru-RU"/>
        </w:rPr>
      </w:pPr>
    </w:p>
    <w:p w:rsidR="00E13716" w:rsidRPr="00E13716" w:rsidRDefault="00E13716" w:rsidP="00E13716">
      <w:pPr>
        <w:ind w:left="-1350"/>
        <w:jc w:val="both"/>
        <w:rPr>
          <w:rFonts w:ascii="Arial" w:hAnsi="Arial" w:cs="Arial"/>
          <w:sz w:val="22"/>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jc w:val="both"/>
        <w:rPr>
          <w:rFonts w:ascii="Arial" w:hAnsi="Arial" w:cs="Arial"/>
          <w:lang w:val="ru-RU"/>
        </w:rPr>
      </w:pPr>
    </w:p>
    <w:p w:rsidR="00E13716" w:rsidRPr="00E13716" w:rsidRDefault="00E13716" w:rsidP="00E13716">
      <w:pPr>
        <w:ind w:left="-1350"/>
        <w:jc w:val="right"/>
        <w:rPr>
          <w:rFonts w:ascii="Arial" w:hAnsi="Arial" w:cs="Arial"/>
          <w:b/>
          <w:sz w:val="22"/>
          <w:szCs w:val="22"/>
        </w:rPr>
      </w:pPr>
      <w:r w:rsidRPr="00E13716">
        <w:rPr>
          <w:rFonts w:ascii="Arial" w:hAnsi="Arial" w:cs="Arial"/>
          <w:b/>
          <w:sz w:val="22"/>
          <w:szCs w:val="22"/>
        </w:rPr>
        <w:lastRenderedPageBreak/>
        <w:t>Appendix № 4</w:t>
      </w:r>
    </w:p>
    <w:p w:rsidR="00E13716" w:rsidRPr="00E13716" w:rsidRDefault="00E13716" w:rsidP="00E13716">
      <w:pPr>
        <w:ind w:left="-1350"/>
        <w:jc w:val="right"/>
        <w:rPr>
          <w:rFonts w:ascii="Arial" w:hAnsi="Arial" w:cs="Arial"/>
          <w:sz w:val="22"/>
          <w:szCs w:val="22"/>
        </w:rPr>
      </w:pPr>
      <w:r w:rsidRPr="00E13716">
        <w:rPr>
          <w:rFonts w:ascii="Arial" w:hAnsi="Arial" w:cs="Arial"/>
          <w:sz w:val="22"/>
          <w:szCs w:val="22"/>
        </w:rPr>
        <w:t xml:space="preserve"> </w:t>
      </w:r>
    </w:p>
    <w:p w:rsidR="00E13716" w:rsidRPr="00E13716" w:rsidRDefault="00E13716" w:rsidP="00E13716">
      <w:pPr>
        <w:jc w:val="right"/>
        <w:rPr>
          <w:rFonts w:ascii="Arial" w:hAnsi="Arial" w:cs="Arial"/>
          <w:sz w:val="22"/>
        </w:rPr>
      </w:pPr>
      <w:r w:rsidRPr="00E13716">
        <w:rPr>
          <w:rFonts w:ascii="Arial" w:hAnsi="Arial" w:cs="Arial"/>
          <w:sz w:val="22"/>
        </w:rPr>
        <w:t>To the T</w:t>
      </w:r>
      <w:r w:rsidRPr="00E13716">
        <w:rPr>
          <w:rFonts w:ascii="Arial" w:hAnsi="Arial" w:cs="Arial"/>
          <w:b/>
          <w:bCs/>
          <w:sz w:val="22"/>
        </w:rPr>
        <w:t>ender Committee</w:t>
      </w:r>
    </w:p>
    <w:p w:rsidR="00E13716" w:rsidRPr="00E13716" w:rsidRDefault="00E13716" w:rsidP="00E13716">
      <w:pPr>
        <w:jc w:val="right"/>
        <w:rPr>
          <w:rFonts w:ascii="Arial" w:hAnsi="Arial" w:cs="Arial"/>
          <w:sz w:val="22"/>
        </w:rPr>
      </w:pPr>
    </w:p>
    <w:p w:rsidR="00E13716" w:rsidRPr="00E13716" w:rsidRDefault="00E13716" w:rsidP="00E13716">
      <w:pPr>
        <w:jc w:val="right"/>
        <w:rPr>
          <w:rFonts w:ascii="Arial" w:hAnsi="Arial" w:cs="Arial"/>
          <w:sz w:val="22"/>
        </w:rPr>
      </w:pPr>
      <w:r w:rsidRPr="00E13716">
        <w:rPr>
          <w:rFonts w:ascii="Arial" w:hAnsi="Arial" w:cs="Arial"/>
          <w:sz w:val="22"/>
        </w:rPr>
        <w:t>of the CJSC “FINCA Bank”</w:t>
      </w:r>
    </w:p>
    <w:p w:rsidR="00E13716" w:rsidRPr="00E13716" w:rsidRDefault="00E13716" w:rsidP="00E13716">
      <w:pPr>
        <w:ind w:left="-1350"/>
        <w:jc w:val="both"/>
        <w:rPr>
          <w:rFonts w:ascii="Arial" w:hAnsi="Arial" w:cs="Arial"/>
          <w:sz w:val="22"/>
          <w:szCs w:val="22"/>
        </w:rPr>
      </w:pPr>
    </w:p>
    <w:p w:rsidR="00E13716" w:rsidRPr="00E13716" w:rsidRDefault="00E13716" w:rsidP="00E13716">
      <w:pPr>
        <w:ind w:left="-1350"/>
        <w:jc w:val="both"/>
        <w:rPr>
          <w:rFonts w:ascii="Arial" w:hAnsi="Arial" w:cs="Arial"/>
          <w:sz w:val="22"/>
          <w:szCs w:val="22"/>
        </w:rPr>
      </w:pPr>
    </w:p>
    <w:p w:rsidR="00E13716" w:rsidRPr="00E13716" w:rsidRDefault="00E13716" w:rsidP="00E13716">
      <w:pPr>
        <w:spacing w:line="360" w:lineRule="auto"/>
        <w:ind w:left="-1350"/>
        <w:jc w:val="both"/>
        <w:rPr>
          <w:rFonts w:ascii="Arial" w:hAnsi="Arial" w:cs="Arial"/>
          <w:sz w:val="22"/>
          <w:szCs w:val="22"/>
        </w:rPr>
      </w:pPr>
      <w:r w:rsidRPr="00E13716">
        <w:rPr>
          <w:rFonts w:ascii="Arial" w:hAnsi="Arial" w:cs="Arial"/>
          <w:sz w:val="22"/>
          <w:szCs w:val="22"/>
        </w:rPr>
        <w:t>#___________</w:t>
      </w:r>
    </w:p>
    <w:p w:rsidR="00E13716" w:rsidRPr="00E13716" w:rsidRDefault="00E13716" w:rsidP="00E13716">
      <w:pPr>
        <w:spacing w:line="360" w:lineRule="auto"/>
        <w:ind w:left="-1350"/>
        <w:jc w:val="both"/>
        <w:rPr>
          <w:rFonts w:ascii="Arial" w:hAnsi="Arial" w:cs="Arial"/>
          <w:sz w:val="22"/>
          <w:szCs w:val="22"/>
        </w:rPr>
      </w:pPr>
      <w:r w:rsidRPr="00E13716">
        <w:rPr>
          <w:rFonts w:ascii="Arial" w:hAnsi="Arial" w:cs="Arial"/>
          <w:sz w:val="22"/>
          <w:szCs w:val="22"/>
        </w:rPr>
        <w:t xml:space="preserve">____________ 2020. </w:t>
      </w:r>
    </w:p>
    <w:p w:rsidR="00E13716" w:rsidRPr="00E13716" w:rsidRDefault="00E13716" w:rsidP="00E13716">
      <w:pPr>
        <w:spacing w:line="360" w:lineRule="auto"/>
        <w:ind w:left="-1350"/>
        <w:jc w:val="both"/>
        <w:rPr>
          <w:rFonts w:ascii="Arial" w:hAnsi="Arial" w:cs="Arial"/>
          <w:sz w:val="22"/>
          <w:szCs w:val="22"/>
        </w:rPr>
      </w:pPr>
      <w:r w:rsidRPr="00E13716">
        <w:rPr>
          <w:rFonts w:ascii="Arial" w:hAnsi="Arial" w:cs="Arial"/>
          <w:sz w:val="22"/>
          <w:szCs w:val="22"/>
        </w:rPr>
        <w:t>Bishkek</w:t>
      </w:r>
    </w:p>
    <w:p w:rsidR="00E13716" w:rsidRPr="00E13716" w:rsidRDefault="00E13716" w:rsidP="00E13716">
      <w:pPr>
        <w:ind w:left="-1350"/>
        <w:jc w:val="both"/>
        <w:rPr>
          <w:rFonts w:ascii="Arial" w:hAnsi="Arial" w:cs="Arial"/>
          <w:sz w:val="22"/>
          <w:szCs w:val="22"/>
        </w:rPr>
      </w:pPr>
    </w:p>
    <w:p w:rsidR="00E13716" w:rsidRPr="00E13716" w:rsidRDefault="00E13716" w:rsidP="00E13716">
      <w:pPr>
        <w:ind w:left="-1350"/>
        <w:jc w:val="both"/>
        <w:rPr>
          <w:rFonts w:ascii="Arial" w:hAnsi="Arial" w:cs="Arial"/>
          <w:sz w:val="22"/>
          <w:szCs w:val="22"/>
        </w:rPr>
      </w:pPr>
      <w:r w:rsidRPr="00E13716">
        <w:rPr>
          <w:rFonts w:ascii="Arial" w:hAnsi="Arial" w:cs="Arial"/>
          <w:sz w:val="22"/>
          <w:szCs w:val="22"/>
        </w:rPr>
        <w:t xml:space="preserve"> The CJSC “FICNA Bank”</w:t>
      </w:r>
    </w:p>
    <w:p w:rsidR="00E13716" w:rsidRPr="00E13716" w:rsidRDefault="00E13716" w:rsidP="00E13716">
      <w:pPr>
        <w:ind w:left="-1350"/>
        <w:jc w:val="both"/>
        <w:rPr>
          <w:rFonts w:ascii="Arial" w:hAnsi="Arial" w:cs="Arial"/>
          <w:sz w:val="22"/>
          <w:szCs w:val="22"/>
        </w:rPr>
      </w:pPr>
    </w:p>
    <w:p w:rsidR="00E13716" w:rsidRPr="00E13716" w:rsidRDefault="00E13716" w:rsidP="00E13716">
      <w:pPr>
        <w:ind w:left="-1350"/>
        <w:jc w:val="both"/>
        <w:rPr>
          <w:rFonts w:ascii="Arial" w:hAnsi="Arial" w:cs="Arial"/>
          <w:sz w:val="22"/>
          <w:szCs w:val="22"/>
        </w:rPr>
      </w:pPr>
    </w:p>
    <w:p w:rsidR="00E13716" w:rsidRPr="00E13716" w:rsidRDefault="00E13716" w:rsidP="00E13716">
      <w:pPr>
        <w:ind w:left="-1350"/>
        <w:jc w:val="both"/>
        <w:rPr>
          <w:rFonts w:ascii="Arial" w:hAnsi="Arial" w:cs="Arial"/>
          <w:sz w:val="22"/>
          <w:szCs w:val="22"/>
        </w:rPr>
      </w:pPr>
      <w:r w:rsidRPr="00E13716">
        <w:rPr>
          <w:rFonts w:ascii="Arial" w:hAnsi="Arial" w:cs="Arial"/>
          <w:sz w:val="22"/>
          <w:szCs w:val="22"/>
        </w:rPr>
        <w:t>Hereby the LLC / Sole Proprietorship “____________” presents its compliments. In response to your request related to the information about lawsuits on which the LLC / Sole Proprietorship “____________” acts as a plaintiff or defendant, we inform you as follows</w:t>
      </w:r>
    </w:p>
    <w:p w:rsidR="00E13716" w:rsidRPr="00E13716" w:rsidRDefault="00E13716" w:rsidP="00E13716">
      <w:pPr>
        <w:ind w:left="-1350"/>
        <w:jc w:val="both"/>
        <w:rPr>
          <w:rFonts w:ascii="Arial" w:hAnsi="Arial" w:cs="Arial"/>
          <w:sz w:val="22"/>
          <w:szCs w:val="22"/>
        </w:rPr>
      </w:pPr>
      <w:r w:rsidRPr="00E13716">
        <w:rPr>
          <w:rFonts w:ascii="Arial" w:hAnsi="Arial" w:cs="Arial"/>
          <w:sz w:val="22"/>
          <w:szCs w:val="22"/>
        </w:rPr>
        <w:tab/>
        <w:t xml:space="preserve">As of ____________ 2020, the LLC / Sole Proprietorship “____________” acts as defendant on  ____________ (quantity) lawsuits. </w:t>
      </w:r>
    </w:p>
    <w:p w:rsidR="00E13716" w:rsidRPr="00E13716" w:rsidRDefault="00E13716" w:rsidP="00E13716">
      <w:pPr>
        <w:ind w:left="-1350"/>
        <w:jc w:val="both"/>
        <w:rPr>
          <w:rFonts w:ascii="Arial" w:hAnsi="Arial" w:cs="Arial"/>
          <w:sz w:val="22"/>
          <w:szCs w:val="22"/>
          <w:highlight w:val="yellow"/>
        </w:rPr>
      </w:pPr>
      <w:r w:rsidRPr="00E13716">
        <w:rPr>
          <w:rFonts w:ascii="Arial" w:hAnsi="Arial" w:cs="Arial"/>
          <w:sz w:val="22"/>
          <w:szCs w:val="22"/>
        </w:rPr>
        <w:t>The first lawsuit  was initiated by ____________ (Full name (Surname, first name, patronymic) / the name of the company) with a requirement to ____________. The amount in dispute  is ____________ soms. Currently  the lawsuit   is under consideration in the ____________________ court.</w:t>
      </w:r>
    </w:p>
    <w:p w:rsidR="00E13716" w:rsidRPr="00E13716" w:rsidRDefault="00E13716" w:rsidP="00E13716">
      <w:pPr>
        <w:ind w:left="-1350"/>
        <w:jc w:val="both"/>
        <w:rPr>
          <w:rFonts w:ascii="Arial" w:hAnsi="Arial" w:cs="Arial"/>
          <w:sz w:val="22"/>
          <w:szCs w:val="22"/>
          <w:highlight w:val="yellow"/>
        </w:rPr>
      </w:pPr>
      <w:r w:rsidRPr="00E13716">
        <w:rPr>
          <w:rFonts w:ascii="Arial" w:hAnsi="Arial" w:cs="Arial"/>
          <w:sz w:val="22"/>
          <w:szCs w:val="22"/>
          <w:highlight w:val="yellow"/>
        </w:rPr>
        <w:t xml:space="preserve"> </w:t>
      </w:r>
    </w:p>
    <w:p w:rsidR="00E13716" w:rsidRPr="00E13716" w:rsidRDefault="00E13716" w:rsidP="00E13716">
      <w:pPr>
        <w:ind w:left="-1350"/>
        <w:jc w:val="both"/>
        <w:rPr>
          <w:rFonts w:ascii="Arial" w:hAnsi="Arial" w:cs="Arial"/>
          <w:sz w:val="22"/>
          <w:szCs w:val="22"/>
        </w:rPr>
      </w:pPr>
      <w:r w:rsidRPr="00E13716">
        <w:rPr>
          <w:rFonts w:ascii="Arial" w:hAnsi="Arial" w:cs="Arial"/>
          <w:sz w:val="22"/>
          <w:szCs w:val="22"/>
        </w:rPr>
        <w:t>The second lawsuit was initiated by ____________ (Full name (Surname, first name, patronymic) / the name of the company) with a requirement to ____________. The amount in dispute  is ____________ soms. Currently  the lawsuit   is under consideration in the ____________________ court.</w:t>
      </w:r>
    </w:p>
    <w:p w:rsidR="00E13716" w:rsidRPr="00E13716" w:rsidRDefault="00E13716" w:rsidP="00E13716">
      <w:pPr>
        <w:ind w:left="-1350"/>
        <w:jc w:val="both"/>
        <w:rPr>
          <w:rFonts w:ascii="Arial" w:hAnsi="Arial" w:cs="Arial"/>
          <w:sz w:val="22"/>
          <w:szCs w:val="22"/>
        </w:rPr>
      </w:pPr>
    </w:p>
    <w:p w:rsidR="00E13716" w:rsidRPr="00E13716" w:rsidRDefault="00E13716" w:rsidP="00E13716">
      <w:pPr>
        <w:ind w:left="-1350"/>
        <w:jc w:val="both"/>
        <w:rPr>
          <w:rFonts w:ascii="Arial" w:hAnsi="Arial" w:cs="Arial"/>
          <w:sz w:val="22"/>
          <w:szCs w:val="22"/>
        </w:rPr>
      </w:pPr>
    </w:p>
    <w:p w:rsidR="00E13716" w:rsidRPr="00E13716" w:rsidRDefault="00E13716" w:rsidP="00E13716">
      <w:pPr>
        <w:ind w:left="-1350"/>
        <w:jc w:val="both"/>
        <w:rPr>
          <w:rFonts w:ascii="Arial" w:hAnsi="Arial" w:cs="Arial"/>
          <w:sz w:val="22"/>
          <w:szCs w:val="22"/>
        </w:rPr>
      </w:pPr>
      <w:r w:rsidRPr="00E13716">
        <w:rPr>
          <w:rFonts w:ascii="Arial" w:hAnsi="Arial" w:cs="Arial"/>
          <w:sz w:val="22"/>
          <w:szCs w:val="22"/>
        </w:rPr>
        <w:t xml:space="preserve">As of ____________ 2020, the LLC / Sole Proprietorship “____________” acts as plaintiff on  ____________ (quantity) lawsuits. </w:t>
      </w:r>
    </w:p>
    <w:p w:rsidR="00E13716" w:rsidRPr="00E13716" w:rsidRDefault="00E13716" w:rsidP="00E13716">
      <w:pPr>
        <w:ind w:left="-1350"/>
        <w:jc w:val="both"/>
        <w:rPr>
          <w:rFonts w:ascii="Arial" w:hAnsi="Arial" w:cs="Arial"/>
          <w:sz w:val="22"/>
          <w:szCs w:val="22"/>
          <w:highlight w:val="yellow"/>
        </w:rPr>
      </w:pPr>
      <w:r w:rsidRPr="00E13716">
        <w:rPr>
          <w:rFonts w:ascii="Arial" w:hAnsi="Arial" w:cs="Arial"/>
          <w:sz w:val="22"/>
          <w:szCs w:val="22"/>
        </w:rPr>
        <w:t>The LLC / Sole Proprietorship “____________” filed a suit against the LLC / Full name (Surname, first name, patronymic ____________ for ____________. The amount in dispute  is ____________ soms. Currently  the lawsuit   is under consideration in the ____________________ court.</w:t>
      </w:r>
    </w:p>
    <w:p w:rsidR="00E13716" w:rsidRPr="00E13716" w:rsidRDefault="00E13716" w:rsidP="00E13716">
      <w:pPr>
        <w:ind w:left="-1350"/>
        <w:jc w:val="both"/>
        <w:rPr>
          <w:rFonts w:ascii="Arial" w:hAnsi="Arial" w:cs="Arial"/>
          <w:sz w:val="22"/>
          <w:szCs w:val="22"/>
          <w:highlight w:val="yellow"/>
        </w:rPr>
      </w:pPr>
    </w:p>
    <w:p w:rsidR="00E13716" w:rsidRPr="00E13716" w:rsidRDefault="00E13716" w:rsidP="00E13716">
      <w:pPr>
        <w:ind w:left="-1350"/>
        <w:jc w:val="both"/>
        <w:rPr>
          <w:rFonts w:ascii="Arial" w:hAnsi="Arial" w:cs="Arial"/>
          <w:sz w:val="22"/>
          <w:szCs w:val="22"/>
        </w:rPr>
      </w:pPr>
      <w:r w:rsidRPr="00E13716">
        <w:rPr>
          <w:rFonts w:ascii="Arial" w:hAnsi="Arial" w:cs="Arial"/>
          <w:sz w:val="22"/>
          <w:szCs w:val="22"/>
        </w:rPr>
        <w:t>The LLC / Sole Proprietorship “____________” confirms that the information above is true and complete.</w:t>
      </w:r>
      <w:r w:rsidRPr="00E13716">
        <w:rPr>
          <w:rFonts w:ascii="Arial" w:hAnsi="Arial" w:cs="Arial"/>
          <w:sz w:val="22"/>
          <w:szCs w:val="22"/>
          <w:highlight w:val="yellow"/>
        </w:rPr>
        <w:t xml:space="preserve"> </w:t>
      </w:r>
      <w:r w:rsidRPr="00E13716">
        <w:rPr>
          <w:rFonts w:ascii="Arial" w:hAnsi="Arial" w:cs="Arial"/>
          <w:sz w:val="22"/>
          <w:szCs w:val="22"/>
        </w:rPr>
        <w:t>The LLC / Sole Proprietorship “____________” acknowledge the fact that any deliberate distortions and omissions can trigger disqualification of the tender participant.</w:t>
      </w:r>
    </w:p>
    <w:p w:rsidR="00E13716" w:rsidRPr="00E13716" w:rsidRDefault="00E13716" w:rsidP="00E13716">
      <w:pPr>
        <w:ind w:left="-1350"/>
        <w:jc w:val="both"/>
        <w:rPr>
          <w:rFonts w:ascii="Arial" w:hAnsi="Arial" w:cs="Arial"/>
          <w:sz w:val="22"/>
          <w:szCs w:val="22"/>
        </w:rPr>
      </w:pPr>
    </w:p>
    <w:p w:rsidR="00E13716" w:rsidRPr="00E13716" w:rsidRDefault="00E13716" w:rsidP="00E13716">
      <w:pPr>
        <w:ind w:left="-1350"/>
        <w:jc w:val="both"/>
        <w:rPr>
          <w:rFonts w:ascii="Arial" w:hAnsi="Arial" w:cs="Arial"/>
          <w:sz w:val="22"/>
          <w:szCs w:val="22"/>
        </w:rPr>
      </w:pPr>
    </w:p>
    <w:p w:rsidR="00E13716" w:rsidRPr="00E13716" w:rsidRDefault="00E13716" w:rsidP="00E13716">
      <w:pPr>
        <w:ind w:left="-1350"/>
        <w:jc w:val="both"/>
        <w:rPr>
          <w:rFonts w:ascii="Arial" w:hAnsi="Arial" w:cs="Arial"/>
          <w:sz w:val="22"/>
          <w:szCs w:val="22"/>
          <w:lang w:val="ru-RU"/>
        </w:rPr>
      </w:pPr>
      <w:r w:rsidRPr="00E13716">
        <w:rPr>
          <w:rFonts w:ascii="Arial" w:hAnsi="Arial" w:cs="Arial"/>
          <w:sz w:val="22"/>
          <w:szCs w:val="22"/>
        </w:rPr>
        <w:t>Sincerely yours</w:t>
      </w:r>
      <w:r w:rsidRPr="00E13716">
        <w:rPr>
          <w:rFonts w:ascii="Arial" w:hAnsi="Arial" w:cs="Arial"/>
          <w:sz w:val="22"/>
          <w:szCs w:val="22"/>
          <w:lang w:val="ru-RU"/>
        </w:rPr>
        <w:t>,</w:t>
      </w: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E13716" w:rsidRPr="00E13716" w:rsidRDefault="00E13716" w:rsidP="00E13716">
      <w:pPr>
        <w:ind w:left="-1350"/>
        <w:jc w:val="both"/>
        <w:rPr>
          <w:rFonts w:ascii="Arial" w:hAnsi="Arial" w:cs="Arial"/>
          <w:lang w:val="ru-RU"/>
        </w:rPr>
      </w:pPr>
    </w:p>
    <w:p w:rsidR="006E15C7" w:rsidRPr="00E13716" w:rsidRDefault="006E15C7" w:rsidP="00E13716">
      <w:bookmarkStart w:id="0" w:name="_GoBack"/>
      <w:bookmarkEnd w:id="0"/>
    </w:p>
    <w:sectPr w:rsidR="006E15C7" w:rsidRPr="00E13716" w:rsidSect="00993AAD">
      <w:headerReference w:type="even" r:id="rId12"/>
      <w:headerReference w:type="default" r:id="rId13"/>
      <w:headerReference w:type="first" r:id="rId14"/>
      <w:footerReference w:type="first" r:id="rId15"/>
      <w:pgSz w:w="11907" w:h="16839" w:code="9"/>
      <w:pgMar w:top="1530" w:right="992" w:bottom="709" w:left="2070" w:header="720" w:footer="4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B51" w:rsidRDefault="00D11B51" w:rsidP="00E115C0">
      <w:r>
        <w:separator/>
      </w:r>
    </w:p>
  </w:endnote>
  <w:endnote w:type="continuationSeparator" w:id="0">
    <w:p w:rsidR="00D11B51" w:rsidRDefault="00D11B51" w:rsidP="00E1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yriad Pro">
    <w:altName w:val="Corbel"/>
    <w:charset w:val="CC"/>
    <w:family w:val="swiss"/>
    <w:pitch w:val="variable"/>
    <w:sig w:usb0="00000287"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6B" w:rsidRDefault="00B6596B" w:rsidP="00B6596B">
    <w:pPr>
      <w:pStyle w:val="Footer"/>
      <w:tabs>
        <w:tab w:val="clear" w:pos="4680"/>
        <w:tab w:val="clear" w:pos="9360"/>
        <w:tab w:val="left" w:pos="2115"/>
        <w:tab w:val="left" w:pos="327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B51" w:rsidRDefault="00D11B51" w:rsidP="00E115C0">
      <w:r>
        <w:separator/>
      </w:r>
    </w:p>
  </w:footnote>
  <w:footnote w:type="continuationSeparator" w:id="0">
    <w:p w:rsidR="00D11B51" w:rsidRDefault="00D11B51" w:rsidP="00E11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FF9" w:rsidRDefault="00D11B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72579" o:spid="_x0000_s2072" type="#_x0000_t75" style="position:absolute;margin-left:0;margin-top:0;width:595.2pt;height:841.9pt;z-index:-251658752;mso-position-horizontal:center;mso-position-horizontal-relative:margin;mso-position-vertical:center;mso-position-vertical-relative:margin" o:allowincell="f">
          <v:imagedata r:id="rId1" o:title="FINCA_KYRZ_LH_A4_"/>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4A" w:rsidRPr="006E7E36" w:rsidRDefault="00574B4A" w:rsidP="00574B4A">
    <w:pPr>
      <w:pStyle w:val="NoSpacing"/>
      <w:jc w:val="right"/>
      <w:rPr>
        <w:rFonts w:ascii="Arial" w:hAnsi="Arial" w:cs="Arial"/>
        <w:sz w:val="16"/>
        <w:szCs w:val="16"/>
      </w:rPr>
    </w:pPr>
  </w:p>
  <w:p w:rsidR="00574B4A" w:rsidRPr="006E7E36" w:rsidRDefault="00574B4A" w:rsidP="00574B4A">
    <w:pPr>
      <w:pStyle w:val="NoSpacing"/>
      <w:jc w:val="right"/>
      <w:rPr>
        <w:rFonts w:ascii="Arial" w:hAnsi="Arial" w:cs="Arial"/>
        <w:sz w:val="16"/>
        <w:szCs w:val="16"/>
      </w:rPr>
    </w:pPr>
  </w:p>
  <w:p w:rsidR="00E62B71" w:rsidRDefault="00E62B71" w:rsidP="00574B4A">
    <w:pPr>
      <w:pStyle w:val="Header"/>
      <w:tabs>
        <w:tab w:val="clear" w:pos="9360"/>
        <w:tab w:val="right" w:pos="9072"/>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36" w:rsidRPr="006E7E36" w:rsidRDefault="006E7E36" w:rsidP="006E7E36">
    <w:pPr>
      <w:pStyle w:val="NoSpacing"/>
      <w:jc w:val="right"/>
      <w:rPr>
        <w:rFonts w:ascii="Arial" w:hAnsi="Arial" w:cs="Arial"/>
        <w:sz w:val="16"/>
        <w:szCs w:val="16"/>
      </w:rPr>
    </w:pPr>
  </w:p>
  <w:p w:rsidR="006E7E36" w:rsidRPr="006E7E36" w:rsidRDefault="006E7E36" w:rsidP="007F5C99">
    <w:pPr>
      <w:pStyle w:val="NoSpacing"/>
      <w:rPr>
        <w:rFonts w:ascii="Arial" w:hAnsi="Arial" w:cs="Arial"/>
        <w:sz w:val="16"/>
        <w:szCs w:val="16"/>
      </w:rPr>
    </w:pPr>
  </w:p>
  <w:p w:rsidR="00013FF9" w:rsidRPr="006E7E36" w:rsidRDefault="00013FF9" w:rsidP="006E7E36">
    <w:pPr>
      <w:pStyle w:val="NoSpacing"/>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CCF"/>
    <w:multiLevelType w:val="hybridMultilevel"/>
    <w:tmpl w:val="C56669A8"/>
    <w:lvl w:ilvl="0" w:tplc="C5420E54">
      <w:start w:val="1"/>
      <w:numFmt w:val="russianLow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43117F"/>
    <w:multiLevelType w:val="hybridMultilevel"/>
    <w:tmpl w:val="E67CE6C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BF29F8"/>
    <w:multiLevelType w:val="hybridMultilevel"/>
    <w:tmpl w:val="9F925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BB30F7"/>
    <w:multiLevelType w:val="hybridMultilevel"/>
    <w:tmpl w:val="3C143AB0"/>
    <w:lvl w:ilvl="0" w:tplc="BCC8DA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C23250"/>
    <w:multiLevelType w:val="hybridMultilevel"/>
    <w:tmpl w:val="66E49C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71044"/>
    <w:multiLevelType w:val="hybridMultilevel"/>
    <w:tmpl w:val="CDF83BDC"/>
    <w:lvl w:ilvl="0" w:tplc="C5420E54">
      <w:start w:val="1"/>
      <w:numFmt w:val="russianLow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845D37"/>
    <w:multiLevelType w:val="hybridMultilevel"/>
    <w:tmpl w:val="9CFA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05BA7"/>
    <w:multiLevelType w:val="multilevel"/>
    <w:tmpl w:val="9A1817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917200"/>
    <w:multiLevelType w:val="hybridMultilevel"/>
    <w:tmpl w:val="81AAD34A"/>
    <w:lvl w:ilvl="0" w:tplc="C5420E54">
      <w:start w:val="1"/>
      <w:numFmt w:val="russianLow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0A1A41"/>
    <w:multiLevelType w:val="hybridMultilevel"/>
    <w:tmpl w:val="F95269DC"/>
    <w:lvl w:ilvl="0" w:tplc="99389D4E">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16B4A"/>
    <w:multiLevelType w:val="hybridMultilevel"/>
    <w:tmpl w:val="38EC206E"/>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15:restartNumberingAfterBreak="0">
    <w:nsid w:val="41DB2673"/>
    <w:multiLevelType w:val="hybridMultilevel"/>
    <w:tmpl w:val="9C8A0A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5264E"/>
    <w:multiLevelType w:val="hybridMultilevel"/>
    <w:tmpl w:val="8200BC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8A395C"/>
    <w:multiLevelType w:val="multilevel"/>
    <w:tmpl w:val="D2604BF0"/>
    <w:lvl w:ilvl="0">
      <w:start w:val="1"/>
      <w:numFmt w:val="decimal"/>
      <w:pStyle w:val="Heading1"/>
      <w:lvlText w:val="%1."/>
      <w:lvlJc w:val="left"/>
      <w:pPr>
        <w:tabs>
          <w:tab w:val="num" w:pos="1134"/>
        </w:tabs>
        <w:ind w:left="1134" w:hanging="1134"/>
      </w:pPr>
      <w:rPr>
        <w:rFonts w:cs="Times New Roman" w:hint="default"/>
      </w:rPr>
    </w:lvl>
    <w:lvl w:ilvl="1">
      <w:start w:val="1"/>
      <w:numFmt w:val="decimal"/>
      <w:pStyle w:val="Heading2"/>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pStyle w:val="a"/>
      <w:lvlText w:val="%4."/>
      <w:lvlJc w:val="left"/>
      <w:pPr>
        <w:tabs>
          <w:tab w:val="num" w:pos="1134"/>
        </w:tabs>
        <w:ind w:left="1134" w:hanging="1134"/>
      </w:pPr>
      <w:rPr>
        <w:rFonts w:ascii="Times New Roman" w:eastAsia="Times New Roman" w:hAnsi="Times New Roman" w:cs="Times New Roman"/>
        <w:b w:val="0"/>
        <w:i w:val="0"/>
      </w:rPr>
    </w:lvl>
    <w:lvl w:ilvl="4">
      <w:start w:val="1"/>
      <w:numFmt w:val="lowerLetter"/>
      <w:pStyle w:val="a0"/>
      <w:lvlText w:val="%5)"/>
      <w:lvlJc w:val="left"/>
      <w:pPr>
        <w:tabs>
          <w:tab w:val="num" w:pos="1844"/>
        </w:tabs>
        <w:ind w:left="1844"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48B46EB4"/>
    <w:multiLevelType w:val="hybridMultilevel"/>
    <w:tmpl w:val="94BEDB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51B60"/>
    <w:multiLevelType w:val="hybridMultilevel"/>
    <w:tmpl w:val="F44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33526"/>
    <w:multiLevelType w:val="hybridMultilevel"/>
    <w:tmpl w:val="03D44BC0"/>
    <w:lvl w:ilvl="0" w:tplc="906C2062">
      <w:start w:val="1"/>
      <w:numFmt w:val="decimal"/>
      <w:lvlText w:val="%1."/>
      <w:lvlJc w:val="left"/>
      <w:pPr>
        <w:ind w:left="360" w:hanging="360"/>
      </w:pPr>
      <w:rPr>
        <w:rFonts w:hint="default"/>
        <w:i w:val="0"/>
        <w:lang w:val="ky-KG"/>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DDA603E"/>
    <w:multiLevelType w:val="hybridMultilevel"/>
    <w:tmpl w:val="00286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68F4"/>
    <w:multiLevelType w:val="multilevel"/>
    <w:tmpl w:val="5A5CDC58"/>
    <w:lvl w:ilvl="0">
      <w:start w:val="1"/>
      <w:numFmt w:val="bullet"/>
      <w:lvlText w:val="•"/>
      <w:lvlJc w:val="left"/>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5F77A5"/>
    <w:multiLevelType w:val="multilevel"/>
    <w:tmpl w:val="ACE8B9DE"/>
    <w:lvl w:ilvl="0">
      <w:start w:val="1"/>
      <w:numFmt w:val="decimal"/>
      <w:lvlText w:val="%1."/>
      <w:lvlJc w:val="left"/>
      <w:pPr>
        <w:ind w:left="615" w:hanging="61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ACF755F"/>
    <w:multiLevelType w:val="hybridMultilevel"/>
    <w:tmpl w:val="5588DB66"/>
    <w:lvl w:ilvl="0" w:tplc="A9AA9422">
      <w:start w:val="1"/>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B2415"/>
    <w:multiLevelType w:val="hybridMultilevel"/>
    <w:tmpl w:val="C0142FE2"/>
    <w:lvl w:ilvl="0" w:tplc="D93A14C4">
      <w:numFmt w:val="bullet"/>
      <w:lvlText w:val="-"/>
      <w:lvlJc w:val="left"/>
      <w:pPr>
        <w:ind w:left="720" w:hanging="360"/>
      </w:pPr>
      <w:rPr>
        <w:rFonts w:ascii="Myriad Pro" w:eastAsia="Calibri" w:hAnsi="Myriad Pro"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D070EF"/>
    <w:multiLevelType w:val="hybridMultilevel"/>
    <w:tmpl w:val="A4BE905A"/>
    <w:lvl w:ilvl="0" w:tplc="0409001B">
      <w:start w:val="1"/>
      <w:numFmt w:val="lowerRoman"/>
      <w:lvlText w:val="%1."/>
      <w:lvlJc w:val="right"/>
      <w:pPr>
        <w:ind w:left="1075" w:hanging="360"/>
      </w:p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3" w15:restartNumberingAfterBreak="0">
    <w:nsid w:val="5ED43FB5"/>
    <w:multiLevelType w:val="hybridMultilevel"/>
    <w:tmpl w:val="82D6B95A"/>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15:restartNumberingAfterBreak="0">
    <w:nsid w:val="680A0958"/>
    <w:multiLevelType w:val="hybridMultilevel"/>
    <w:tmpl w:val="50681370"/>
    <w:lvl w:ilvl="0" w:tplc="04090001">
      <w:start w:val="1"/>
      <w:numFmt w:val="bullet"/>
      <w:lvlText w:val=""/>
      <w:lvlJc w:val="left"/>
      <w:pPr>
        <w:ind w:left="1428" w:hanging="360"/>
      </w:pPr>
      <w:rPr>
        <w:rFonts w:ascii="Symbol" w:hAnsi="Symbol" w:hint="default"/>
      </w:rPr>
    </w:lvl>
    <w:lvl w:ilvl="1" w:tplc="0409000D">
      <w:start w:val="1"/>
      <w:numFmt w:val="bullet"/>
      <w:lvlText w:val=""/>
      <w:lvlJc w:val="left"/>
      <w:pPr>
        <w:ind w:left="2148" w:hanging="360"/>
      </w:pPr>
      <w:rPr>
        <w:rFonts w:ascii="Wingdings" w:hAnsi="Wingdings"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15:restartNumberingAfterBreak="0">
    <w:nsid w:val="6A116B09"/>
    <w:multiLevelType w:val="hybridMultilevel"/>
    <w:tmpl w:val="F2425F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662322"/>
    <w:multiLevelType w:val="hybridMultilevel"/>
    <w:tmpl w:val="2534B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840372"/>
    <w:multiLevelType w:val="hybridMultilevel"/>
    <w:tmpl w:val="81AAD34A"/>
    <w:lvl w:ilvl="0" w:tplc="C5420E54">
      <w:start w:val="1"/>
      <w:numFmt w:val="russianLow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252897"/>
    <w:multiLevelType w:val="hybridMultilevel"/>
    <w:tmpl w:val="CEF4F7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6A55DA"/>
    <w:multiLevelType w:val="hybridMultilevel"/>
    <w:tmpl w:val="F95269DC"/>
    <w:lvl w:ilvl="0" w:tplc="99389D4E">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084203"/>
    <w:multiLevelType w:val="hybridMultilevel"/>
    <w:tmpl w:val="608A1E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1541DF"/>
    <w:multiLevelType w:val="hybridMultilevel"/>
    <w:tmpl w:val="6F44FF9E"/>
    <w:lvl w:ilvl="0" w:tplc="C5420E54">
      <w:start w:val="1"/>
      <w:numFmt w:val="russianLow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DA38B2"/>
    <w:multiLevelType w:val="hybridMultilevel"/>
    <w:tmpl w:val="FA203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465BFF"/>
    <w:multiLevelType w:val="hybridMultilevel"/>
    <w:tmpl w:val="314C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554027"/>
    <w:multiLevelType w:val="hybridMultilevel"/>
    <w:tmpl w:val="C56669A8"/>
    <w:lvl w:ilvl="0" w:tplc="C5420E54">
      <w:start w:val="1"/>
      <w:numFmt w:val="russianLow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5F15A9"/>
    <w:multiLevelType w:val="hybridMultilevel"/>
    <w:tmpl w:val="640A50B6"/>
    <w:lvl w:ilvl="0" w:tplc="04090001">
      <w:start w:val="1"/>
      <w:numFmt w:val="bullet"/>
      <w:lvlText w:val=""/>
      <w:lvlJc w:val="left"/>
      <w:pPr>
        <w:ind w:left="1428" w:hanging="360"/>
      </w:pPr>
      <w:rPr>
        <w:rFonts w:ascii="Symbol" w:hAnsi="Symbol" w:hint="default"/>
      </w:rPr>
    </w:lvl>
    <w:lvl w:ilvl="1" w:tplc="0409000D">
      <w:start w:val="1"/>
      <w:numFmt w:val="bullet"/>
      <w:lvlText w:val=""/>
      <w:lvlJc w:val="left"/>
      <w:pPr>
        <w:ind w:left="2148" w:hanging="360"/>
      </w:pPr>
      <w:rPr>
        <w:rFonts w:ascii="Wingdings" w:hAnsi="Wingdings"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15:restartNumberingAfterBreak="0">
    <w:nsid w:val="7D766785"/>
    <w:multiLevelType w:val="hybridMultilevel"/>
    <w:tmpl w:val="9BE630DA"/>
    <w:lvl w:ilvl="0" w:tplc="04090017">
      <w:start w:val="1"/>
      <w:numFmt w:val="lowerLetter"/>
      <w:lvlText w:val="%1)"/>
      <w:lvlJc w:val="left"/>
      <w:pPr>
        <w:ind w:left="720" w:hanging="360"/>
      </w:pPr>
    </w:lvl>
    <w:lvl w:ilvl="1" w:tplc="604A4BB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E52E3"/>
    <w:multiLevelType w:val="hybridMultilevel"/>
    <w:tmpl w:val="497CA354"/>
    <w:lvl w:ilvl="0" w:tplc="C5420E54">
      <w:start w:val="1"/>
      <w:numFmt w:val="russianLow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
  </w:num>
  <w:num w:numId="3">
    <w:abstractNumId w:val="3"/>
  </w:num>
  <w:num w:numId="4">
    <w:abstractNumId w:val="16"/>
  </w:num>
  <w:num w:numId="5">
    <w:abstractNumId w:val="21"/>
  </w:num>
  <w:num w:numId="6">
    <w:abstractNumId w:val="10"/>
  </w:num>
  <w:num w:numId="7">
    <w:abstractNumId w:val="32"/>
  </w:num>
  <w:num w:numId="8">
    <w:abstractNumId w:val="2"/>
  </w:num>
  <w:num w:numId="9">
    <w:abstractNumId w:val="4"/>
  </w:num>
  <w:num w:numId="10">
    <w:abstractNumId w:val="31"/>
  </w:num>
  <w:num w:numId="11">
    <w:abstractNumId w:val="20"/>
  </w:num>
  <w:num w:numId="12">
    <w:abstractNumId w:val="0"/>
  </w:num>
  <w:num w:numId="13">
    <w:abstractNumId w:val="34"/>
  </w:num>
  <w:num w:numId="14">
    <w:abstractNumId w:val="15"/>
  </w:num>
  <w:num w:numId="15">
    <w:abstractNumId w:val="6"/>
  </w:num>
  <w:num w:numId="16">
    <w:abstractNumId w:val="37"/>
  </w:num>
  <w:num w:numId="17">
    <w:abstractNumId w:val="8"/>
  </w:num>
  <w:num w:numId="18">
    <w:abstractNumId w:val="33"/>
  </w:num>
  <w:num w:numId="19">
    <w:abstractNumId w:val="27"/>
  </w:num>
  <w:num w:numId="20">
    <w:abstractNumId w:val="5"/>
  </w:num>
  <w:num w:numId="21">
    <w:abstractNumId w:val="29"/>
  </w:num>
  <w:num w:numId="22">
    <w:abstractNumId w:val="28"/>
  </w:num>
  <w:num w:numId="23">
    <w:abstractNumId w:val="22"/>
  </w:num>
  <w:num w:numId="24">
    <w:abstractNumId w:val="9"/>
  </w:num>
  <w:num w:numId="25">
    <w:abstractNumId w:val="26"/>
  </w:num>
  <w:num w:numId="26">
    <w:abstractNumId w:val="36"/>
  </w:num>
  <w:num w:numId="27">
    <w:abstractNumId w:val="14"/>
  </w:num>
  <w:num w:numId="28">
    <w:abstractNumId w:val="12"/>
  </w:num>
  <w:num w:numId="29">
    <w:abstractNumId w:val="11"/>
  </w:num>
  <w:num w:numId="30">
    <w:abstractNumId w:val="25"/>
  </w:num>
  <w:num w:numId="31">
    <w:abstractNumId w:val="30"/>
  </w:num>
  <w:num w:numId="32">
    <w:abstractNumId w:val="17"/>
  </w:num>
  <w:num w:numId="33">
    <w:abstractNumId w:val="23"/>
  </w:num>
  <w:num w:numId="34">
    <w:abstractNumId w:val="7"/>
  </w:num>
  <w:num w:numId="35">
    <w:abstractNumId w:val="18"/>
  </w:num>
  <w:num w:numId="36">
    <w:abstractNumId w:val="35"/>
  </w:num>
  <w:num w:numId="37">
    <w:abstractNumId w:val="2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ocumentProtection w:edit="forms" w:formatting="1" w:enforcement="0"/>
  <w:defaultTabStop w:val="720"/>
  <w:drawingGridHorizontalSpacing w:val="10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DC"/>
    <w:rsid w:val="00013FF9"/>
    <w:rsid w:val="0002522C"/>
    <w:rsid w:val="000258EA"/>
    <w:rsid w:val="00031790"/>
    <w:rsid w:val="0003210F"/>
    <w:rsid w:val="0005060B"/>
    <w:rsid w:val="00055732"/>
    <w:rsid w:val="00071454"/>
    <w:rsid w:val="0007226F"/>
    <w:rsid w:val="00075F84"/>
    <w:rsid w:val="00076652"/>
    <w:rsid w:val="00076A87"/>
    <w:rsid w:val="00077276"/>
    <w:rsid w:val="0007787C"/>
    <w:rsid w:val="00084B5A"/>
    <w:rsid w:val="00085522"/>
    <w:rsid w:val="000937A5"/>
    <w:rsid w:val="00094E43"/>
    <w:rsid w:val="000A127F"/>
    <w:rsid w:val="000B04F9"/>
    <w:rsid w:val="000B5F32"/>
    <w:rsid w:val="000C24E2"/>
    <w:rsid w:val="000D6377"/>
    <w:rsid w:val="000D752F"/>
    <w:rsid w:val="000E1F09"/>
    <w:rsid w:val="000E6712"/>
    <w:rsid w:val="0010628F"/>
    <w:rsid w:val="001078AE"/>
    <w:rsid w:val="001104B6"/>
    <w:rsid w:val="0011779B"/>
    <w:rsid w:val="00121BD6"/>
    <w:rsid w:val="00132376"/>
    <w:rsid w:val="001470B1"/>
    <w:rsid w:val="00154F90"/>
    <w:rsid w:val="001631AC"/>
    <w:rsid w:val="0016688F"/>
    <w:rsid w:val="001871F1"/>
    <w:rsid w:val="00192D79"/>
    <w:rsid w:val="001A6428"/>
    <w:rsid w:val="001D1146"/>
    <w:rsid w:val="001D1D11"/>
    <w:rsid w:val="001D1FC4"/>
    <w:rsid w:val="001D488A"/>
    <w:rsid w:val="001F5BCC"/>
    <w:rsid w:val="002076F2"/>
    <w:rsid w:val="00214DF2"/>
    <w:rsid w:val="00221ACE"/>
    <w:rsid w:val="00226787"/>
    <w:rsid w:val="002333C1"/>
    <w:rsid w:val="00246826"/>
    <w:rsid w:val="00251B17"/>
    <w:rsid w:val="002633DC"/>
    <w:rsid w:val="002667A9"/>
    <w:rsid w:val="00267EFD"/>
    <w:rsid w:val="002707E1"/>
    <w:rsid w:val="00287A07"/>
    <w:rsid w:val="00292573"/>
    <w:rsid w:val="002A4A40"/>
    <w:rsid w:val="002A4C51"/>
    <w:rsid w:val="002B14E0"/>
    <w:rsid w:val="002C1606"/>
    <w:rsid w:val="002C2F96"/>
    <w:rsid w:val="002C4920"/>
    <w:rsid w:val="002C64B4"/>
    <w:rsid w:val="002D02D4"/>
    <w:rsid w:val="002D382C"/>
    <w:rsid w:val="002D40A4"/>
    <w:rsid w:val="002F0410"/>
    <w:rsid w:val="002F1825"/>
    <w:rsid w:val="00300CC7"/>
    <w:rsid w:val="0031370D"/>
    <w:rsid w:val="00322932"/>
    <w:rsid w:val="003315E1"/>
    <w:rsid w:val="003364B9"/>
    <w:rsid w:val="00340210"/>
    <w:rsid w:val="0034794E"/>
    <w:rsid w:val="003510B2"/>
    <w:rsid w:val="003702DC"/>
    <w:rsid w:val="003866E7"/>
    <w:rsid w:val="003A269D"/>
    <w:rsid w:val="003A2B0E"/>
    <w:rsid w:val="003A35DD"/>
    <w:rsid w:val="003B320F"/>
    <w:rsid w:val="003B4123"/>
    <w:rsid w:val="003B4D7E"/>
    <w:rsid w:val="003C60C2"/>
    <w:rsid w:val="003C61BB"/>
    <w:rsid w:val="003D65AB"/>
    <w:rsid w:val="003E53F7"/>
    <w:rsid w:val="003F3A4C"/>
    <w:rsid w:val="003F4BD0"/>
    <w:rsid w:val="003F731C"/>
    <w:rsid w:val="003F76B4"/>
    <w:rsid w:val="00402E25"/>
    <w:rsid w:val="00423B21"/>
    <w:rsid w:val="00425C14"/>
    <w:rsid w:val="00430346"/>
    <w:rsid w:val="00443BC3"/>
    <w:rsid w:val="004463F1"/>
    <w:rsid w:val="00447663"/>
    <w:rsid w:val="00471B9A"/>
    <w:rsid w:val="004760FB"/>
    <w:rsid w:val="00491D9B"/>
    <w:rsid w:val="004A7401"/>
    <w:rsid w:val="004A7767"/>
    <w:rsid w:val="004B067A"/>
    <w:rsid w:val="004E1C06"/>
    <w:rsid w:val="004E2FD6"/>
    <w:rsid w:val="004F1BD3"/>
    <w:rsid w:val="00523A9B"/>
    <w:rsid w:val="00535C90"/>
    <w:rsid w:val="005449B3"/>
    <w:rsid w:val="00560AEA"/>
    <w:rsid w:val="00562C45"/>
    <w:rsid w:val="005700C1"/>
    <w:rsid w:val="005711F8"/>
    <w:rsid w:val="0057445F"/>
    <w:rsid w:val="00574B4A"/>
    <w:rsid w:val="005800A3"/>
    <w:rsid w:val="005B0D13"/>
    <w:rsid w:val="005C03C7"/>
    <w:rsid w:val="005C4EF0"/>
    <w:rsid w:val="005C6266"/>
    <w:rsid w:val="005C6ED7"/>
    <w:rsid w:val="005D1274"/>
    <w:rsid w:val="005D7043"/>
    <w:rsid w:val="005F245D"/>
    <w:rsid w:val="006050AD"/>
    <w:rsid w:val="00605ADC"/>
    <w:rsid w:val="00607665"/>
    <w:rsid w:val="006300AB"/>
    <w:rsid w:val="00637BE7"/>
    <w:rsid w:val="00637EBA"/>
    <w:rsid w:val="006454F1"/>
    <w:rsid w:val="00672B1A"/>
    <w:rsid w:val="00673F02"/>
    <w:rsid w:val="00676A92"/>
    <w:rsid w:val="006836B3"/>
    <w:rsid w:val="00683F58"/>
    <w:rsid w:val="0069220F"/>
    <w:rsid w:val="006970BA"/>
    <w:rsid w:val="006973A7"/>
    <w:rsid w:val="006A13C4"/>
    <w:rsid w:val="006A3BCC"/>
    <w:rsid w:val="006A45DD"/>
    <w:rsid w:val="006B49DE"/>
    <w:rsid w:val="006C140B"/>
    <w:rsid w:val="006C5E49"/>
    <w:rsid w:val="006C613A"/>
    <w:rsid w:val="006E15C7"/>
    <w:rsid w:val="006E3BCF"/>
    <w:rsid w:val="006E4905"/>
    <w:rsid w:val="006E7684"/>
    <w:rsid w:val="006E7E36"/>
    <w:rsid w:val="006F17DE"/>
    <w:rsid w:val="006F2E25"/>
    <w:rsid w:val="0070603E"/>
    <w:rsid w:val="0071054D"/>
    <w:rsid w:val="00717007"/>
    <w:rsid w:val="00720E96"/>
    <w:rsid w:val="00720F42"/>
    <w:rsid w:val="00724D61"/>
    <w:rsid w:val="0072564F"/>
    <w:rsid w:val="00737A8E"/>
    <w:rsid w:val="00741860"/>
    <w:rsid w:val="00743F6D"/>
    <w:rsid w:val="00766A7B"/>
    <w:rsid w:val="00766AE0"/>
    <w:rsid w:val="0077466D"/>
    <w:rsid w:val="0079161C"/>
    <w:rsid w:val="007961E9"/>
    <w:rsid w:val="007A45D4"/>
    <w:rsid w:val="007B38CD"/>
    <w:rsid w:val="007B4EB0"/>
    <w:rsid w:val="007C6DBA"/>
    <w:rsid w:val="007D6F19"/>
    <w:rsid w:val="007E4619"/>
    <w:rsid w:val="007F116E"/>
    <w:rsid w:val="007F5C99"/>
    <w:rsid w:val="00803CB7"/>
    <w:rsid w:val="00804EB4"/>
    <w:rsid w:val="0081250F"/>
    <w:rsid w:val="0081789F"/>
    <w:rsid w:val="008244BD"/>
    <w:rsid w:val="008257D4"/>
    <w:rsid w:val="00835736"/>
    <w:rsid w:val="0085372F"/>
    <w:rsid w:val="00870234"/>
    <w:rsid w:val="00887CFE"/>
    <w:rsid w:val="008966B4"/>
    <w:rsid w:val="008B4AA4"/>
    <w:rsid w:val="008C102E"/>
    <w:rsid w:val="008D79D7"/>
    <w:rsid w:val="008F51B5"/>
    <w:rsid w:val="00902338"/>
    <w:rsid w:val="00905211"/>
    <w:rsid w:val="0090549B"/>
    <w:rsid w:val="00914B7D"/>
    <w:rsid w:val="00931144"/>
    <w:rsid w:val="009378FB"/>
    <w:rsid w:val="00943355"/>
    <w:rsid w:val="00944F68"/>
    <w:rsid w:val="0095205A"/>
    <w:rsid w:val="009560D2"/>
    <w:rsid w:val="0095675C"/>
    <w:rsid w:val="00966BF7"/>
    <w:rsid w:val="00967210"/>
    <w:rsid w:val="00972D66"/>
    <w:rsid w:val="00982F99"/>
    <w:rsid w:val="00993AAD"/>
    <w:rsid w:val="009A2185"/>
    <w:rsid w:val="009C54DE"/>
    <w:rsid w:val="009C64B0"/>
    <w:rsid w:val="009E0100"/>
    <w:rsid w:val="009F3B87"/>
    <w:rsid w:val="009F5C66"/>
    <w:rsid w:val="009F5EB7"/>
    <w:rsid w:val="00A05317"/>
    <w:rsid w:val="00A126B3"/>
    <w:rsid w:val="00A20951"/>
    <w:rsid w:val="00A228D6"/>
    <w:rsid w:val="00A24822"/>
    <w:rsid w:val="00A27E90"/>
    <w:rsid w:val="00A34F0F"/>
    <w:rsid w:val="00A436F2"/>
    <w:rsid w:val="00A6213A"/>
    <w:rsid w:val="00A65C3D"/>
    <w:rsid w:val="00A65ECE"/>
    <w:rsid w:val="00A67CAD"/>
    <w:rsid w:val="00A71D52"/>
    <w:rsid w:val="00A93A23"/>
    <w:rsid w:val="00AA6512"/>
    <w:rsid w:val="00AB3EB8"/>
    <w:rsid w:val="00AC4289"/>
    <w:rsid w:val="00AD2622"/>
    <w:rsid w:val="00AE2E37"/>
    <w:rsid w:val="00AF0370"/>
    <w:rsid w:val="00AF2487"/>
    <w:rsid w:val="00B01284"/>
    <w:rsid w:val="00B14AC4"/>
    <w:rsid w:val="00B3315A"/>
    <w:rsid w:val="00B36195"/>
    <w:rsid w:val="00B50F1E"/>
    <w:rsid w:val="00B53311"/>
    <w:rsid w:val="00B5355A"/>
    <w:rsid w:val="00B576E7"/>
    <w:rsid w:val="00B64C41"/>
    <w:rsid w:val="00B654E9"/>
    <w:rsid w:val="00B6596B"/>
    <w:rsid w:val="00B65C48"/>
    <w:rsid w:val="00B77D0C"/>
    <w:rsid w:val="00B92C55"/>
    <w:rsid w:val="00B951EE"/>
    <w:rsid w:val="00BA0385"/>
    <w:rsid w:val="00BA6247"/>
    <w:rsid w:val="00BA67DD"/>
    <w:rsid w:val="00BB5D4D"/>
    <w:rsid w:val="00BC475B"/>
    <w:rsid w:val="00BE01E2"/>
    <w:rsid w:val="00BF53FE"/>
    <w:rsid w:val="00BF6D42"/>
    <w:rsid w:val="00C02C24"/>
    <w:rsid w:val="00C25481"/>
    <w:rsid w:val="00C369D6"/>
    <w:rsid w:val="00C46E78"/>
    <w:rsid w:val="00C547BB"/>
    <w:rsid w:val="00C57877"/>
    <w:rsid w:val="00C652BD"/>
    <w:rsid w:val="00C67C44"/>
    <w:rsid w:val="00C739E4"/>
    <w:rsid w:val="00C812B3"/>
    <w:rsid w:val="00C939C1"/>
    <w:rsid w:val="00C93F37"/>
    <w:rsid w:val="00CA6048"/>
    <w:rsid w:val="00CD13FA"/>
    <w:rsid w:val="00CF720D"/>
    <w:rsid w:val="00D001F0"/>
    <w:rsid w:val="00D11B51"/>
    <w:rsid w:val="00D14730"/>
    <w:rsid w:val="00D14D82"/>
    <w:rsid w:val="00D34C07"/>
    <w:rsid w:val="00D549C0"/>
    <w:rsid w:val="00D63A9C"/>
    <w:rsid w:val="00D66783"/>
    <w:rsid w:val="00D67583"/>
    <w:rsid w:val="00D73A7E"/>
    <w:rsid w:val="00D833CB"/>
    <w:rsid w:val="00D92AC1"/>
    <w:rsid w:val="00D932E7"/>
    <w:rsid w:val="00DA66F5"/>
    <w:rsid w:val="00DB56E2"/>
    <w:rsid w:val="00DC089F"/>
    <w:rsid w:val="00DD2CB1"/>
    <w:rsid w:val="00DD4E54"/>
    <w:rsid w:val="00DD745F"/>
    <w:rsid w:val="00DE29E7"/>
    <w:rsid w:val="00DE6874"/>
    <w:rsid w:val="00E056E1"/>
    <w:rsid w:val="00E115C0"/>
    <w:rsid w:val="00E13716"/>
    <w:rsid w:val="00E21738"/>
    <w:rsid w:val="00E2183D"/>
    <w:rsid w:val="00E23EE9"/>
    <w:rsid w:val="00E411F4"/>
    <w:rsid w:val="00E477D4"/>
    <w:rsid w:val="00E53741"/>
    <w:rsid w:val="00E61CDD"/>
    <w:rsid w:val="00E62B71"/>
    <w:rsid w:val="00E67337"/>
    <w:rsid w:val="00E741D5"/>
    <w:rsid w:val="00E8132F"/>
    <w:rsid w:val="00E85D17"/>
    <w:rsid w:val="00E94801"/>
    <w:rsid w:val="00EB1705"/>
    <w:rsid w:val="00EB7AF6"/>
    <w:rsid w:val="00EC1762"/>
    <w:rsid w:val="00EC1A57"/>
    <w:rsid w:val="00EC28CA"/>
    <w:rsid w:val="00ED0F0D"/>
    <w:rsid w:val="00ED2B13"/>
    <w:rsid w:val="00EE1BA6"/>
    <w:rsid w:val="00EF00EE"/>
    <w:rsid w:val="00EF0741"/>
    <w:rsid w:val="00F04C04"/>
    <w:rsid w:val="00F24D71"/>
    <w:rsid w:val="00F3026F"/>
    <w:rsid w:val="00F323A3"/>
    <w:rsid w:val="00F3640B"/>
    <w:rsid w:val="00F43F8C"/>
    <w:rsid w:val="00F521AD"/>
    <w:rsid w:val="00F52908"/>
    <w:rsid w:val="00F56B40"/>
    <w:rsid w:val="00F627B5"/>
    <w:rsid w:val="00F63AB4"/>
    <w:rsid w:val="00F95EB8"/>
    <w:rsid w:val="00FB0ECC"/>
    <w:rsid w:val="00FC0683"/>
    <w:rsid w:val="00FD16AF"/>
    <w:rsid w:val="00FD6CE3"/>
    <w:rsid w:val="00FF1A8C"/>
    <w:rsid w:val="00FF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5:chartTrackingRefBased/>
  <w15:docId w15:val="{93D951CD-D1BD-441C-BE48-F1D19DD5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C51"/>
    <w:rPr>
      <w:rFonts w:ascii="Times New Roman" w:eastAsia="Times New Roman" w:hAnsi="Times New Roman"/>
    </w:rPr>
  </w:style>
  <w:style w:type="paragraph" w:styleId="Heading1">
    <w:name w:val="heading 1"/>
    <w:basedOn w:val="Normal"/>
    <w:next w:val="Normal"/>
    <w:link w:val="Heading1Char"/>
    <w:uiPriority w:val="99"/>
    <w:qFormat/>
    <w:rsid w:val="00300CC7"/>
    <w:pPr>
      <w:keepNext/>
      <w:keepLines/>
      <w:pageBreakBefore/>
      <w:numPr>
        <w:numId w:val="1"/>
      </w:numPr>
      <w:suppressAutoHyphens/>
      <w:spacing w:before="480" w:after="240"/>
      <w:outlineLvl w:val="0"/>
    </w:pPr>
    <w:rPr>
      <w:rFonts w:ascii="Arial" w:hAnsi="Arial"/>
      <w:b/>
      <w:kern w:val="28"/>
      <w:sz w:val="40"/>
      <w:lang w:val="ru-RU" w:eastAsia="ru-RU"/>
    </w:rPr>
  </w:style>
  <w:style w:type="paragraph" w:styleId="Heading2">
    <w:name w:val="heading 2"/>
    <w:aliases w:val="Заголовок 2 Знак"/>
    <w:basedOn w:val="Normal"/>
    <w:next w:val="Normal"/>
    <w:link w:val="Heading2Char"/>
    <w:uiPriority w:val="99"/>
    <w:qFormat/>
    <w:rsid w:val="00300CC7"/>
    <w:pPr>
      <w:keepNext/>
      <w:numPr>
        <w:ilvl w:val="1"/>
        <w:numId w:val="1"/>
      </w:numPr>
      <w:suppressAutoHyphens/>
      <w:spacing w:before="360" w:after="120"/>
      <w:outlineLvl w:val="1"/>
    </w:pPr>
    <w:rPr>
      <w:b/>
      <w:sz w:val="32"/>
      <w:lang w:val="ru-RU" w:eastAsia="ru-RU"/>
    </w:rPr>
  </w:style>
  <w:style w:type="paragraph" w:styleId="Heading4">
    <w:name w:val="heading 4"/>
    <w:basedOn w:val="Normal"/>
    <w:next w:val="Normal"/>
    <w:link w:val="Heading4Char"/>
    <w:uiPriority w:val="9"/>
    <w:semiHidden/>
    <w:unhideWhenUsed/>
    <w:qFormat/>
    <w:rsid w:val="00B3315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15C0"/>
    <w:pPr>
      <w:tabs>
        <w:tab w:val="center" w:pos="4680"/>
        <w:tab w:val="right" w:pos="9360"/>
      </w:tabs>
    </w:pPr>
  </w:style>
  <w:style w:type="character" w:customStyle="1" w:styleId="HeaderChar">
    <w:name w:val="Header Char"/>
    <w:basedOn w:val="DefaultParagraphFont"/>
    <w:link w:val="Header"/>
    <w:uiPriority w:val="99"/>
    <w:semiHidden/>
    <w:rsid w:val="00E115C0"/>
  </w:style>
  <w:style w:type="paragraph" w:styleId="Footer">
    <w:name w:val="footer"/>
    <w:basedOn w:val="Normal"/>
    <w:link w:val="FooterChar"/>
    <w:uiPriority w:val="99"/>
    <w:unhideWhenUsed/>
    <w:rsid w:val="00E115C0"/>
    <w:pPr>
      <w:tabs>
        <w:tab w:val="center" w:pos="4680"/>
        <w:tab w:val="right" w:pos="9360"/>
      </w:tabs>
    </w:pPr>
  </w:style>
  <w:style w:type="character" w:customStyle="1" w:styleId="FooterChar">
    <w:name w:val="Footer Char"/>
    <w:basedOn w:val="DefaultParagraphFont"/>
    <w:link w:val="Footer"/>
    <w:uiPriority w:val="99"/>
    <w:rsid w:val="00E115C0"/>
  </w:style>
  <w:style w:type="paragraph" w:styleId="BalloonText">
    <w:name w:val="Balloon Text"/>
    <w:basedOn w:val="Normal"/>
    <w:link w:val="BalloonTextChar"/>
    <w:uiPriority w:val="99"/>
    <w:semiHidden/>
    <w:unhideWhenUsed/>
    <w:rsid w:val="00E115C0"/>
    <w:rPr>
      <w:rFonts w:ascii="Tahoma" w:hAnsi="Tahoma" w:cs="Tahoma"/>
      <w:sz w:val="16"/>
      <w:szCs w:val="16"/>
    </w:rPr>
  </w:style>
  <w:style w:type="character" w:customStyle="1" w:styleId="BalloonTextChar">
    <w:name w:val="Balloon Text Char"/>
    <w:link w:val="BalloonText"/>
    <w:uiPriority w:val="99"/>
    <w:semiHidden/>
    <w:rsid w:val="00E115C0"/>
    <w:rPr>
      <w:rFonts w:ascii="Tahoma" w:hAnsi="Tahoma" w:cs="Tahoma"/>
      <w:sz w:val="16"/>
      <w:szCs w:val="16"/>
    </w:rPr>
  </w:style>
  <w:style w:type="paragraph" w:styleId="NoSpacing">
    <w:name w:val="No Spacing"/>
    <w:uiPriority w:val="1"/>
    <w:qFormat/>
    <w:rsid w:val="007F116E"/>
    <w:rPr>
      <w:sz w:val="22"/>
      <w:szCs w:val="22"/>
    </w:rPr>
  </w:style>
  <w:style w:type="table" w:styleId="TableGrid">
    <w:name w:val="Table Grid"/>
    <w:basedOn w:val="TableNormal"/>
    <w:rsid w:val="007F11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6970BA"/>
    <w:rPr>
      <w:color w:val="800080"/>
      <w:u w:val="single"/>
    </w:rPr>
  </w:style>
  <w:style w:type="paragraph" w:customStyle="1" w:styleId="Default">
    <w:name w:val="Default"/>
    <w:rsid w:val="00870234"/>
    <w:pPr>
      <w:autoSpaceDE w:val="0"/>
      <w:autoSpaceDN w:val="0"/>
      <w:adjustRightInd w:val="0"/>
    </w:pPr>
    <w:rPr>
      <w:rFonts w:ascii="Myriad Pro" w:hAnsi="Myriad Pro" w:cs="Myriad Pro"/>
      <w:color w:val="000000"/>
      <w:sz w:val="24"/>
      <w:szCs w:val="24"/>
    </w:rPr>
  </w:style>
  <w:style w:type="character" w:customStyle="1" w:styleId="Heading1Char">
    <w:name w:val="Heading 1 Char"/>
    <w:link w:val="Heading1"/>
    <w:uiPriority w:val="99"/>
    <w:rsid w:val="00300CC7"/>
    <w:rPr>
      <w:rFonts w:ascii="Arial" w:eastAsia="Times New Roman" w:hAnsi="Arial"/>
      <w:b/>
      <w:kern w:val="28"/>
      <w:sz w:val="40"/>
      <w:lang w:val="ru-RU" w:eastAsia="ru-RU"/>
    </w:rPr>
  </w:style>
  <w:style w:type="character" w:customStyle="1" w:styleId="Heading2Char">
    <w:name w:val="Heading 2 Char"/>
    <w:aliases w:val="Заголовок 2 Знак Char"/>
    <w:link w:val="Heading2"/>
    <w:uiPriority w:val="99"/>
    <w:rsid w:val="00300CC7"/>
    <w:rPr>
      <w:rFonts w:ascii="Times New Roman" w:eastAsia="Times New Roman" w:hAnsi="Times New Roman"/>
      <w:b/>
      <w:sz w:val="32"/>
      <w:lang w:val="ru-RU" w:eastAsia="ru-RU"/>
    </w:rPr>
  </w:style>
  <w:style w:type="character" w:styleId="Strong">
    <w:name w:val="Strong"/>
    <w:uiPriority w:val="22"/>
    <w:qFormat/>
    <w:rsid w:val="00300CC7"/>
    <w:rPr>
      <w:rFonts w:cs="Times New Roman"/>
      <w:b/>
    </w:rPr>
  </w:style>
  <w:style w:type="paragraph" w:customStyle="1" w:styleId="a">
    <w:name w:val="Подпункт"/>
    <w:basedOn w:val="Normal"/>
    <w:uiPriority w:val="99"/>
    <w:rsid w:val="00300CC7"/>
    <w:pPr>
      <w:numPr>
        <w:ilvl w:val="3"/>
        <w:numId w:val="1"/>
      </w:numPr>
      <w:jc w:val="both"/>
    </w:pPr>
    <w:rPr>
      <w:rFonts w:ascii="Arial" w:hAnsi="Arial" w:cs="Arial"/>
      <w:spacing w:val="-4"/>
      <w:sz w:val="22"/>
      <w:szCs w:val="22"/>
      <w:lang w:val="ru-RU" w:eastAsia="ru-RU"/>
    </w:rPr>
  </w:style>
  <w:style w:type="paragraph" w:customStyle="1" w:styleId="a0">
    <w:name w:val="Подподпункт"/>
    <w:basedOn w:val="a"/>
    <w:uiPriority w:val="99"/>
    <w:rsid w:val="00300CC7"/>
    <w:pPr>
      <w:numPr>
        <w:ilvl w:val="4"/>
      </w:numPr>
    </w:pPr>
  </w:style>
  <w:style w:type="paragraph" w:customStyle="1" w:styleId="a1">
    <w:name w:val="Таблица шапка"/>
    <w:basedOn w:val="Normal"/>
    <w:uiPriority w:val="99"/>
    <w:rsid w:val="00300CC7"/>
    <w:pPr>
      <w:keepNext/>
      <w:spacing w:before="40" w:after="40"/>
      <w:ind w:left="57" w:right="57"/>
    </w:pPr>
    <w:rPr>
      <w:sz w:val="22"/>
      <w:lang w:val="ru-RU" w:eastAsia="ru-RU"/>
    </w:rPr>
  </w:style>
  <w:style w:type="paragraph" w:customStyle="1" w:styleId="a2">
    <w:name w:val="Таблица текст"/>
    <w:basedOn w:val="Normal"/>
    <w:uiPriority w:val="99"/>
    <w:rsid w:val="00300CC7"/>
    <w:pPr>
      <w:spacing w:before="40" w:after="40"/>
      <w:ind w:left="57" w:right="57"/>
    </w:pPr>
    <w:rPr>
      <w:sz w:val="24"/>
      <w:lang w:val="ru-RU" w:eastAsia="ru-RU"/>
    </w:rPr>
  </w:style>
  <w:style w:type="paragraph" w:styleId="ListParagraph">
    <w:name w:val="List Paragraph"/>
    <w:basedOn w:val="Normal"/>
    <w:uiPriority w:val="34"/>
    <w:qFormat/>
    <w:rsid w:val="00300CC7"/>
    <w:pPr>
      <w:ind w:left="708"/>
    </w:pPr>
  </w:style>
  <w:style w:type="character" w:customStyle="1" w:styleId="st">
    <w:name w:val="st"/>
    <w:rsid w:val="00D34C07"/>
  </w:style>
  <w:style w:type="character" w:styleId="Hyperlink">
    <w:name w:val="Hyperlink"/>
    <w:basedOn w:val="DefaultParagraphFont"/>
    <w:uiPriority w:val="99"/>
    <w:unhideWhenUsed/>
    <w:rsid w:val="000937A5"/>
    <w:rPr>
      <w:color w:val="0563C1" w:themeColor="hyperlink"/>
      <w:u w:val="single"/>
    </w:rPr>
  </w:style>
  <w:style w:type="character" w:customStyle="1" w:styleId="Heading4Char">
    <w:name w:val="Heading 4 Char"/>
    <w:basedOn w:val="DefaultParagraphFont"/>
    <w:link w:val="Heading4"/>
    <w:uiPriority w:val="9"/>
    <w:semiHidden/>
    <w:rsid w:val="00B3315A"/>
    <w:rPr>
      <w:rFonts w:asciiTheme="majorHAnsi" w:eastAsiaTheme="majorEastAsia" w:hAnsiTheme="majorHAnsi" w:cstheme="majorBidi"/>
      <w:i/>
      <w:iCs/>
      <w:color w:val="2E74B5" w:themeColor="accent1" w:themeShade="BF"/>
    </w:rPr>
  </w:style>
  <w:style w:type="table" w:customStyle="1" w:styleId="TableGrid1">
    <w:name w:val="Table Grid1"/>
    <w:basedOn w:val="TableNormal"/>
    <w:next w:val="TableGrid"/>
    <w:uiPriority w:val="39"/>
    <w:rsid w:val="00E1371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5586">
      <w:bodyDiv w:val="1"/>
      <w:marLeft w:val="0"/>
      <w:marRight w:val="0"/>
      <w:marTop w:val="0"/>
      <w:marBottom w:val="0"/>
      <w:divBdr>
        <w:top w:val="none" w:sz="0" w:space="0" w:color="auto"/>
        <w:left w:val="none" w:sz="0" w:space="0" w:color="auto"/>
        <w:bottom w:val="none" w:sz="0" w:space="0" w:color="auto"/>
        <w:right w:val="none" w:sz="0" w:space="0" w:color="auto"/>
      </w:divBdr>
    </w:div>
    <w:div w:id="473763851">
      <w:bodyDiv w:val="1"/>
      <w:marLeft w:val="0"/>
      <w:marRight w:val="0"/>
      <w:marTop w:val="0"/>
      <w:marBottom w:val="0"/>
      <w:divBdr>
        <w:top w:val="none" w:sz="0" w:space="0" w:color="auto"/>
        <w:left w:val="none" w:sz="0" w:space="0" w:color="auto"/>
        <w:bottom w:val="none" w:sz="0" w:space="0" w:color="auto"/>
        <w:right w:val="none" w:sz="0" w:space="0" w:color="auto"/>
      </w:divBdr>
    </w:div>
    <w:div w:id="657148011">
      <w:bodyDiv w:val="1"/>
      <w:marLeft w:val="0"/>
      <w:marRight w:val="0"/>
      <w:marTop w:val="0"/>
      <w:marBottom w:val="0"/>
      <w:divBdr>
        <w:top w:val="none" w:sz="0" w:space="0" w:color="auto"/>
        <w:left w:val="none" w:sz="0" w:space="0" w:color="auto"/>
        <w:bottom w:val="none" w:sz="0" w:space="0" w:color="auto"/>
        <w:right w:val="none" w:sz="0" w:space="0" w:color="auto"/>
      </w:divBdr>
    </w:div>
    <w:div w:id="682629682">
      <w:bodyDiv w:val="1"/>
      <w:marLeft w:val="0"/>
      <w:marRight w:val="0"/>
      <w:marTop w:val="0"/>
      <w:marBottom w:val="0"/>
      <w:divBdr>
        <w:top w:val="none" w:sz="0" w:space="0" w:color="auto"/>
        <w:left w:val="none" w:sz="0" w:space="0" w:color="auto"/>
        <w:bottom w:val="none" w:sz="0" w:space="0" w:color="auto"/>
        <w:right w:val="none" w:sz="0" w:space="0" w:color="auto"/>
      </w:divBdr>
    </w:div>
    <w:div w:id="774331302">
      <w:bodyDiv w:val="1"/>
      <w:marLeft w:val="0"/>
      <w:marRight w:val="0"/>
      <w:marTop w:val="0"/>
      <w:marBottom w:val="0"/>
      <w:divBdr>
        <w:top w:val="none" w:sz="0" w:space="0" w:color="auto"/>
        <w:left w:val="none" w:sz="0" w:space="0" w:color="auto"/>
        <w:bottom w:val="none" w:sz="0" w:space="0" w:color="auto"/>
        <w:right w:val="none" w:sz="0" w:space="0" w:color="auto"/>
      </w:divBdr>
    </w:div>
    <w:div w:id="866680477">
      <w:bodyDiv w:val="1"/>
      <w:marLeft w:val="0"/>
      <w:marRight w:val="0"/>
      <w:marTop w:val="0"/>
      <w:marBottom w:val="0"/>
      <w:divBdr>
        <w:top w:val="none" w:sz="0" w:space="0" w:color="auto"/>
        <w:left w:val="none" w:sz="0" w:space="0" w:color="auto"/>
        <w:bottom w:val="none" w:sz="0" w:space="0" w:color="auto"/>
        <w:right w:val="none" w:sz="0" w:space="0" w:color="auto"/>
      </w:divBdr>
    </w:div>
    <w:div w:id="1053626754">
      <w:bodyDiv w:val="1"/>
      <w:marLeft w:val="0"/>
      <w:marRight w:val="0"/>
      <w:marTop w:val="0"/>
      <w:marBottom w:val="0"/>
      <w:divBdr>
        <w:top w:val="none" w:sz="0" w:space="0" w:color="auto"/>
        <w:left w:val="none" w:sz="0" w:space="0" w:color="auto"/>
        <w:bottom w:val="none" w:sz="0" w:space="0" w:color="auto"/>
        <w:right w:val="none" w:sz="0" w:space="0" w:color="auto"/>
      </w:divBdr>
    </w:div>
    <w:div w:id="1206604620">
      <w:bodyDiv w:val="1"/>
      <w:marLeft w:val="0"/>
      <w:marRight w:val="0"/>
      <w:marTop w:val="0"/>
      <w:marBottom w:val="0"/>
      <w:divBdr>
        <w:top w:val="none" w:sz="0" w:space="0" w:color="auto"/>
        <w:left w:val="none" w:sz="0" w:space="0" w:color="auto"/>
        <w:bottom w:val="none" w:sz="0" w:space="0" w:color="auto"/>
        <w:right w:val="none" w:sz="0" w:space="0" w:color="auto"/>
      </w:divBdr>
    </w:div>
    <w:div w:id="1549872208">
      <w:bodyDiv w:val="1"/>
      <w:marLeft w:val="0"/>
      <w:marRight w:val="0"/>
      <w:marTop w:val="0"/>
      <w:marBottom w:val="0"/>
      <w:divBdr>
        <w:top w:val="none" w:sz="0" w:space="0" w:color="auto"/>
        <w:left w:val="none" w:sz="0" w:space="0" w:color="auto"/>
        <w:bottom w:val="none" w:sz="0" w:space="0" w:color="auto"/>
        <w:right w:val="none" w:sz="0" w:space="0" w:color="auto"/>
      </w:divBdr>
    </w:div>
    <w:div w:id="167198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F_WORK\NEW%20BRAND\A4_Letter\FINCA_A4_Color_lt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BBA8516AA5954C96971B5B6168763C" ma:contentTypeVersion="1" ma:contentTypeDescription="Create a new document." ma:contentTypeScope="" ma:versionID="b910f5fe9ecca126e32d41f6e7ea07ac">
  <xsd:schema xmlns:xsd="http://www.w3.org/2001/XMLSchema" xmlns:xs="http://www.w3.org/2001/XMLSchema" xmlns:p="http://schemas.microsoft.com/office/2006/metadata/properties" targetNamespace="http://schemas.microsoft.com/office/2006/metadata/properties" ma:root="true" ma:fieldsID="4c37901602a3e2ba5ec7d8339d7d3b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6273D-744D-4D3E-908D-6AA903858B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E6C8D2-BE76-49DC-BE97-D182B7F4DE3A}">
  <ds:schemaRefs>
    <ds:schemaRef ds:uri="http://schemas.microsoft.com/sharepoint/v3/contenttype/forms"/>
  </ds:schemaRefs>
</ds:datastoreItem>
</file>

<file path=customXml/itemProps3.xml><?xml version="1.0" encoding="utf-8"?>
<ds:datastoreItem xmlns:ds="http://schemas.openxmlformats.org/officeDocument/2006/customXml" ds:itemID="{A48E10CF-73E7-4C75-B00C-9AA68DB1C5DF}">
  <ds:schemaRefs>
    <ds:schemaRef ds:uri="http://schemas.microsoft.com/office/2006/metadata/longProperties"/>
  </ds:schemaRefs>
</ds:datastoreItem>
</file>

<file path=customXml/itemProps4.xml><?xml version="1.0" encoding="utf-8"?>
<ds:datastoreItem xmlns:ds="http://schemas.openxmlformats.org/officeDocument/2006/customXml" ds:itemID="{55BB0BB7-F535-4850-82D1-DF19FE2E0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A0AD787-2285-4F20-B66D-CEA03F90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FINCA_A4_Color_ltrhead</Template>
  <TotalTime>15</TotalTime>
  <Pages>1</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Aiperi Sherikbai kyzy</dc:creator>
  <cp:keywords/>
  <cp:lastModifiedBy>Nurkyz Abdusamatova</cp:lastModifiedBy>
  <cp:revision>5</cp:revision>
  <cp:lastPrinted>2019-06-19T08:29:00Z</cp:lastPrinted>
  <dcterms:created xsi:type="dcterms:W3CDTF">2020-02-05T04:47:00Z</dcterms:created>
  <dcterms:modified xsi:type="dcterms:W3CDTF">2020-02-19T08:24:00Z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N_SaveSucceededRequestDigest">
    <vt:lpwstr>0x06525395ECC0277A43E49F366D545C458EA930DDB861EC5809D6257904C09C7797229959C0CA6A722F6B7453E487066B28FF17E0A11E88048F0A20DD7E1CB738,04 Feb 2011 10:37:58 -0000</vt:lpwstr>
  </property>
  <property fmtid="{D5CDD505-2E9C-101B-9397-08002B2CF9AE}" pid="3" name="SBN_SaveSucceededField">
    <vt:lpwstr/>
  </property>
  <property fmtid="{D5CDD505-2E9C-101B-9397-08002B2CF9AE}" pid="4" name="ContentType">
    <vt:lpwstr>Document</vt:lpwstr>
  </property>
</Properties>
</file>