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C" w:rsidRDefault="006C4C7C" w:rsidP="006C4C7C">
      <w:r w:rsidRPr="00C41218">
        <w:rPr>
          <w:noProof/>
          <w:sz w:val="36"/>
          <w:szCs w:val="36"/>
          <w:lang w:eastAsia="ru-RU"/>
        </w:rPr>
        <w:drawing>
          <wp:anchor distT="0" distB="0" distL="114300" distR="114300" simplePos="0" relativeHeight="251659264" behindDoc="0" locked="0" layoutInCell="1" allowOverlap="1" wp14:anchorId="65B7A646" wp14:editId="5172BC7F">
            <wp:simplePos x="0" y="0"/>
            <wp:positionH relativeFrom="column">
              <wp:posOffset>-696595</wp:posOffset>
            </wp:positionH>
            <wp:positionV relativeFrom="paragraph">
              <wp:posOffset>-468630</wp:posOffset>
            </wp:positionV>
            <wp:extent cx="2294255"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CA_Bank_I_1CP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255" cy="723900"/>
                    </a:xfrm>
                    <a:prstGeom prst="rect">
                      <a:avLst/>
                    </a:prstGeom>
                  </pic:spPr>
                </pic:pic>
              </a:graphicData>
            </a:graphic>
            <wp14:sizeRelH relativeFrom="page">
              <wp14:pctWidth>0</wp14:pctWidth>
            </wp14:sizeRelH>
            <wp14:sizeRelV relativeFrom="page">
              <wp14:pctHeight>0</wp14:pctHeight>
            </wp14:sizeRelV>
          </wp:anchor>
        </w:drawing>
      </w:r>
    </w:p>
    <w:p w:rsidR="00E468DA" w:rsidRPr="001253D7" w:rsidRDefault="001253D7" w:rsidP="00696292">
      <w:pPr>
        <w:keepNext/>
        <w:keepLines/>
        <w:widowControl w:val="0"/>
        <w:spacing w:after="206" w:line="240" w:lineRule="auto"/>
        <w:ind w:left="-851"/>
        <w:outlineLvl w:val="2"/>
        <w:rPr>
          <w:rFonts w:ascii="Arial" w:hAnsi="Arial" w:cs="Arial"/>
          <w:b/>
          <w:sz w:val="36"/>
          <w:szCs w:val="36"/>
          <w:lang w:val="en-US"/>
        </w:rPr>
      </w:pPr>
      <w:r>
        <w:rPr>
          <w:rFonts w:ascii="Arial" w:hAnsi="Arial" w:cs="Arial"/>
          <w:b/>
          <w:sz w:val="36"/>
          <w:szCs w:val="36"/>
          <w:lang w:val="en-US"/>
        </w:rPr>
        <w:t xml:space="preserve">THE PROCEDURE OF CONSIDERATION AND RECORDING OF APPLICATIONS OF THE CONSUMERS OF FINANCIAL </w:t>
      </w:r>
      <w:r w:rsidR="00C627CE">
        <w:rPr>
          <w:rFonts w:ascii="Arial" w:hAnsi="Arial" w:cs="Arial"/>
          <w:b/>
          <w:sz w:val="36"/>
          <w:szCs w:val="36"/>
          <w:lang w:val="en-US"/>
        </w:rPr>
        <w:t>SERVICES OF THE CJSC “FINCA Bank</w:t>
      </w:r>
      <w:bookmarkStart w:id="0" w:name="_GoBack"/>
      <w:bookmarkEnd w:id="0"/>
      <w:r>
        <w:rPr>
          <w:rFonts w:ascii="Arial" w:hAnsi="Arial" w:cs="Arial"/>
          <w:b/>
          <w:sz w:val="36"/>
          <w:szCs w:val="36"/>
          <w:lang w:val="en-US"/>
        </w:rPr>
        <w:t xml:space="preserve">” </w:t>
      </w:r>
    </w:p>
    <w:p w:rsidR="001C7EA7" w:rsidRPr="001253D7" w:rsidRDefault="001C7EA7" w:rsidP="00F726D5">
      <w:pPr>
        <w:ind w:left="-900"/>
        <w:rPr>
          <w:rFonts w:ascii="Arial" w:eastAsia="Calibri" w:hAnsi="Arial" w:cs="Arial"/>
          <w:lang w:val="en-US"/>
        </w:rPr>
      </w:pPr>
    </w:p>
    <w:p w:rsidR="00F726D5" w:rsidRPr="00C627CE" w:rsidRDefault="00527D17" w:rsidP="00696292">
      <w:pPr>
        <w:spacing w:after="0" w:line="360" w:lineRule="auto"/>
        <w:ind w:left="-851"/>
        <w:jc w:val="both"/>
        <w:rPr>
          <w:rFonts w:ascii="Arial" w:eastAsia="Calibri" w:hAnsi="Arial" w:cs="Arial"/>
          <w:lang w:val="en-US"/>
        </w:rPr>
      </w:pPr>
      <w:r>
        <w:rPr>
          <w:rFonts w:ascii="Arial" w:eastAsia="Calibri" w:hAnsi="Arial" w:cs="Arial"/>
          <w:lang w:val="en-US"/>
        </w:rPr>
        <w:t>DEAR</w:t>
      </w:r>
      <w:r w:rsidRPr="00C627CE">
        <w:rPr>
          <w:rFonts w:ascii="Arial" w:eastAsia="Calibri" w:hAnsi="Arial" w:cs="Arial"/>
          <w:lang w:val="en-US"/>
        </w:rPr>
        <w:t xml:space="preserve"> </w:t>
      </w:r>
      <w:r>
        <w:rPr>
          <w:rFonts w:ascii="Arial" w:eastAsia="Calibri" w:hAnsi="Arial" w:cs="Arial"/>
          <w:lang w:val="en-US"/>
        </w:rPr>
        <w:t>CUSTOMERS</w:t>
      </w:r>
      <w:r w:rsidR="00F726D5" w:rsidRPr="00C627CE">
        <w:rPr>
          <w:rFonts w:ascii="Arial" w:eastAsia="Calibri" w:hAnsi="Arial" w:cs="Arial"/>
          <w:lang w:val="en-US"/>
        </w:rPr>
        <w:t>!</w:t>
      </w:r>
    </w:p>
    <w:p w:rsidR="00F726D5" w:rsidRPr="00527D17" w:rsidRDefault="00527D17" w:rsidP="00696292">
      <w:pPr>
        <w:spacing w:after="0" w:line="360" w:lineRule="auto"/>
        <w:ind w:left="-851"/>
        <w:jc w:val="both"/>
        <w:rPr>
          <w:rFonts w:ascii="Arial" w:eastAsia="Calibri" w:hAnsi="Arial" w:cs="Arial"/>
          <w:lang w:val="en-US"/>
        </w:rPr>
      </w:pPr>
      <w:r>
        <w:rPr>
          <w:rFonts w:ascii="Arial" w:eastAsia="Calibri" w:hAnsi="Arial" w:cs="Arial"/>
          <w:lang w:val="en-US"/>
        </w:rPr>
        <w:t>If</w:t>
      </w:r>
      <w:r w:rsidRPr="00527D17">
        <w:rPr>
          <w:rFonts w:ascii="Arial" w:eastAsia="Calibri" w:hAnsi="Arial" w:cs="Arial"/>
          <w:lang w:val="en-US"/>
        </w:rPr>
        <w:t xml:space="preserve"> </w:t>
      </w:r>
      <w:r>
        <w:rPr>
          <w:rFonts w:ascii="Arial" w:eastAsia="Calibri" w:hAnsi="Arial" w:cs="Arial"/>
          <w:lang w:val="en-US"/>
        </w:rPr>
        <w:t>you</w:t>
      </w:r>
      <w:r w:rsidRPr="00527D17">
        <w:rPr>
          <w:rFonts w:ascii="Arial" w:eastAsia="Calibri" w:hAnsi="Arial" w:cs="Arial"/>
          <w:lang w:val="en-US"/>
        </w:rPr>
        <w:t xml:space="preserve"> </w:t>
      </w:r>
      <w:r>
        <w:rPr>
          <w:rFonts w:ascii="Arial" w:eastAsia="Calibri" w:hAnsi="Arial" w:cs="Arial"/>
          <w:lang w:val="en-US"/>
        </w:rPr>
        <w:t>have</w:t>
      </w:r>
      <w:r w:rsidRPr="00527D17">
        <w:rPr>
          <w:rFonts w:ascii="Arial" w:eastAsia="Calibri" w:hAnsi="Arial" w:cs="Arial"/>
          <w:lang w:val="en-US"/>
        </w:rPr>
        <w:t xml:space="preserve"> </w:t>
      </w:r>
      <w:r>
        <w:rPr>
          <w:rFonts w:ascii="Arial" w:eastAsia="Calibri" w:hAnsi="Arial" w:cs="Arial"/>
          <w:lang w:val="en-US"/>
        </w:rPr>
        <w:t>any</w:t>
      </w:r>
      <w:r w:rsidRPr="00527D17">
        <w:rPr>
          <w:rFonts w:ascii="Arial" w:eastAsia="Calibri" w:hAnsi="Arial" w:cs="Arial"/>
          <w:lang w:val="en-US"/>
        </w:rPr>
        <w:t xml:space="preserve"> </w:t>
      </w:r>
      <w:r>
        <w:rPr>
          <w:rFonts w:ascii="Arial" w:eastAsia="Calibri" w:hAnsi="Arial" w:cs="Arial"/>
          <w:lang w:val="en-US"/>
        </w:rPr>
        <w:t>questions</w:t>
      </w:r>
      <w:r w:rsidRPr="00527D17">
        <w:rPr>
          <w:rFonts w:ascii="Arial" w:eastAsia="Calibri" w:hAnsi="Arial" w:cs="Arial"/>
          <w:lang w:val="en-US"/>
        </w:rPr>
        <w:t xml:space="preserve">, </w:t>
      </w:r>
      <w:r>
        <w:rPr>
          <w:rFonts w:ascii="Arial" w:eastAsia="Calibri" w:hAnsi="Arial" w:cs="Arial"/>
          <w:lang w:val="en-US"/>
        </w:rPr>
        <w:t>complaints</w:t>
      </w:r>
      <w:r w:rsidRPr="00527D17">
        <w:rPr>
          <w:rFonts w:ascii="Arial" w:eastAsia="Calibri" w:hAnsi="Arial" w:cs="Arial"/>
          <w:lang w:val="en-US"/>
        </w:rPr>
        <w:t xml:space="preserve"> </w:t>
      </w:r>
      <w:r>
        <w:rPr>
          <w:rFonts w:ascii="Arial" w:eastAsia="Calibri" w:hAnsi="Arial" w:cs="Arial"/>
          <w:lang w:val="en-US"/>
        </w:rPr>
        <w:t>or</w:t>
      </w:r>
      <w:r w:rsidRPr="00527D17">
        <w:rPr>
          <w:rFonts w:ascii="Arial" w:eastAsia="Calibri" w:hAnsi="Arial" w:cs="Arial"/>
          <w:lang w:val="en-US"/>
        </w:rPr>
        <w:t xml:space="preserve"> proposals </w:t>
      </w:r>
      <w:r>
        <w:rPr>
          <w:rFonts w:ascii="Arial" w:eastAsia="Calibri" w:hAnsi="Arial" w:cs="Arial"/>
          <w:lang w:val="en-US"/>
        </w:rPr>
        <w:t>related</w:t>
      </w:r>
      <w:r w:rsidRPr="00527D17">
        <w:rPr>
          <w:rFonts w:ascii="Arial" w:eastAsia="Calibri" w:hAnsi="Arial" w:cs="Arial"/>
          <w:lang w:val="en-US"/>
        </w:rPr>
        <w:t xml:space="preserve"> </w:t>
      </w:r>
      <w:r>
        <w:rPr>
          <w:rFonts w:ascii="Arial" w:eastAsia="Calibri" w:hAnsi="Arial" w:cs="Arial"/>
          <w:lang w:val="en-US"/>
        </w:rPr>
        <w:t>to</w:t>
      </w:r>
      <w:r w:rsidRPr="00527D17">
        <w:rPr>
          <w:rFonts w:ascii="Arial" w:eastAsia="Calibri" w:hAnsi="Arial" w:cs="Arial"/>
          <w:lang w:val="en-US"/>
        </w:rPr>
        <w:t xml:space="preserve"> improving </w:t>
      </w:r>
      <w:r>
        <w:rPr>
          <w:rFonts w:ascii="Arial" w:eastAsia="Calibri" w:hAnsi="Arial" w:cs="Arial"/>
          <w:lang w:val="en-US"/>
        </w:rPr>
        <w:t>the</w:t>
      </w:r>
      <w:r w:rsidRPr="00527D17">
        <w:rPr>
          <w:rFonts w:ascii="Arial" w:eastAsia="Calibri" w:hAnsi="Arial" w:cs="Arial"/>
          <w:lang w:val="en-US"/>
        </w:rPr>
        <w:t xml:space="preserve"> </w:t>
      </w:r>
      <w:r>
        <w:rPr>
          <w:rFonts w:ascii="Arial" w:eastAsia="Calibri" w:hAnsi="Arial" w:cs="Arial"/>
          <w:lang w:val="en-US"/>
        </w:rPr>
        <w:t>quality</w:t>
      </w:r>
      <w:r w:rsidRPr="00527D17">
        <w:rPr>
          <w:rFonts w:ascii="Arial" w:eastAsia="Calibri" w:hAnsi="Arial" w:cs="Arial"/>
          <w:lang w:val="en-US"/>
        </w:rPr>
        <w:t xml:space="preserve"> </w:t>
      </w:r>
      <w:r>
        <w:rPr>
          <w:rFonts w:ascii="Arial" w:eastAsia="Calibri" w:hAnsi="Arial" w:cs="Arial"/>
          <w:lang w:val="en-US"/>
        </w:rPr>
        <w:t>of</w:t>
      </w:r>
      <w:r w:rsidRPr="00527D17">
        <w:rPr>
          <w:rFonts w:ascii="Arial" w:eastAsia="Calibri" w:hAnsi="Arial" w:cs="Arial"/>
          <w:lang w:val="en-US"/>
        </w:rPr>
        <w:t xml:space="preserve"> </w:t>
      </w:r>
      <w:r>
        <w:rPr>
          <w:rFonts w:ascii="Arial" w:eastAsia="Calibri" w:hAnsi="Arial" w:cs="Arial"/>
          <w:lang w:val="en-US"/>
        </w:rPr>
        <w:t>service</w:t>
      </w:r>
      <w:r w:rsidRPr="00527D17">
        <w:rPr>
          <w:rFonts w:ascii="Arial" w:eastAsia="Calibri" w:hAnsi="Arial" w:cs="Arial"/>
          <w:lang w:val="en-US"/>
        </w:rPr>
        <w:t xml:space="preserve"> </w:t>
      </w:r>
      <w:r>
        <w:rPr>
          <w:rFonts w:ascii="Arial" w:eastAsia="Calibri" w:hAnsi="Arial" w:cs="Arial"/>
          <w:lang w:val="en-US"/>
        </w:rPr>
        <w:t>in</w:t>
      </w:r>
      <w:r w:rsidRPr="00527D17">
        <w:rPr>
          <w:rFonts w:ascii="Arial" w:eastAsia="Calibri" w:hAnsi="Arial" w:cs="Arial"/>
          <w:lang w:val="en-US"/>
        </w:rPr>
        <w:t xml:space="preserve"> </w:t>
      </w:r>
      <w:r>
        <w:rPr>
          <w:rFonts w:ascii="Arial" w:eastAsia="Calibri" w:hAnsi="Arial" w:cs="Arial"/>
          <w:lang w:val="en-US"/>
        </w:rPr>
        <w:t>the</w:t>
      </w:r>
      <w:r w:rsidRPr="00527D17">
        <w:rPr>
          <w:rFonts w:ascii="Arial" w:eastAsia="Calibri" w:hAnsi="Arial" w:cs="Arial"/>
          <w:lang w:val="en-US"/>
        </w:rPr>
        <w:t xml:space="preserve"> </w:t>
      </w:r>
      <w:r>
        <w:rPr>
          <w:rFonts w:ascii="Arial" w:eastAsia="Calibri" w:hAnsi="Arial" w:cs="Arial"/>
          <w:lang w:val="en-US"/>
        </w:rPr>
        <w:t>CJSC</w:t>
      </w:r>
      <w:r w:rsidRPr="00527D17">
        <w:rPr>
          <w:rFonts w:ascii="Arial" w:eastAsia="Calibri" w:hAnsi="Arial" w:cs="Arial"/>
          <w:lang w:val="en-US"/>
        </w:rPr>
        <w:t xml:space="preserve"> “</w:t>
      </w:r>
      <w:r>
        <w:rPr>
          <w:rFonts w:ascii="Arial" w:eastAsia="Calibri" w:hAnsi="Arial" w:cs="Arial"/>
          <w:lang w:val="en-US"/>
        </w:rPr>
        <w:t>FINCA</w:t>
      </w:r>
      <w:r w:rsidRPr="00527D17">
        <w:rPr>
          <w:rFonts w:ascii="Arial" w:eastAsia="Calibri" w:hAnsi="Arial" w:cs="Arial"/>
          <w:lang w:val="en-US"/>
        </w:rPr>
        <w:t xml:space="preserve"> </w:t>
      </w:r>
      <w:r>
        <w:rPr>
          <w:rFonts w:ascii="Arial" w:eastAsia="Calibri" w:hAnsi="Arial" w:cs="Arial"/>
          <w:lang w:val="en-US"/>
        </w:rPr>
        <w:t>Bank</w:t>
      </w:r>
      <w:r w:rsidRPr="00527D17">
        <w:rPr>
          <w:rFonts w:ascii="Arial" w:eastAsia="Calibri" w:hAnsi="Arial" w:cs="Arial"/>
          <w:lang w:val="en-US"/>
        </w:rPr>
        <w:t xml:space="preserve">”, </w:t>
      </w:r>
      <w:r>
        <w:rPr>
          <w:rFonts w:ascii="Arial" w:eastAsia="Calibri" w:hAnsi="Arial" w:cs="Arial"/>
          <w:lang w:val="en-US"/>
        </w:rPr>
        <w:t>you</w:t>
      </w:r>
      <w:r w:rsidRPr="00527D17">
        <w:rPr>
          <w:rFonts w:ascii="Arial" w:eastAsia="Calibri" w:hAnsi="Arial" w:cs="Arial"/>
          <w:lang w:val="en-US"/>
        </w:rPr>
        <w:t xml:space="preserve"> </w:t>
      </w:r>
      <w:r>
        <w:rPr>
          <w:rFonts w:ascii="Arial" w:eastAsia="Calibri" w:hAnsi="Arial" w:cs="Arial"/>
          <w:lang w:val="en-US"/>
        </w:rPr>
        <w:t>can</w:t>
      </w:r>
      <w:r w:rsidRPr="00527D17">
        <w:rPr>
          <w:rFonts w:ascii="Arial" w:eastAsia="Calibri" w:hAnsi="Arial" w:cs="Arial"/>
          <w:lang w:val="en-US"/>
        </w:rPr>
        <w:t xml:space="preserve"> apply to</w:t>
      </w:r>
      <w:r>
        <w:rPr>
          <w:rFonts w:ascii="Arial" w:eastAsia="Calibri" w:hAnsi="Arial" w:cs="Arial"/>
          <w:lang w:val="en-US"/>
        </w:rPr>
        <w:t xml:space="preserve"> us</w:t>
      </w:r>
      <w:r w:rsidR="00F726D5" w:rsidRPr="00527D17">
        <w:rPr>
          <w:rFonts w:ascii="Arial" w:eastAsia="Calibri" w:hAnsi="Arial" w:cs="Arial"/>
          <w:lang w:val="en-US"/>
        </w:rPr>
        <w:t>:</w:t>
      </w:r>
    </w:p>
    <w:p w:rsidR="00F726D5" w:rsidRPr="00527D17" w:rsidRDefault="00F726D5" w:rsidP="00F726D5">
      <w:pPr>
        <w:spacing w:after="0"/>
        <w:jc w:val="both"/>
        <w:rPr>
          <w:rFonts w:ascii="Arial" w:eastAsia="Calibri" w:hAnsi="Arial" w:cs="Arial"/>
          <w:lang w:val="en-US"/>
        </w:rPr>
      </w:pPr>
    </w:p>
    <w:tbl>
      <w:tblPr>
        <w:tblW w:w="0" w:type="auto"/>
        <w:tblInd w:w="-792" w:type="dxa"/>
        <w:tblCellMar>
          <w:left w:w="0" w:type="dxa"/>
          <w:right w:w="0" w:type="dxa"/>
        </w:tblCellMar>
        <w:tblLook w:val="04A0" w:firstRow="1" w:lastRow="0" w:firstColumn="1" w:lastColumn="0" w:noHBand="0" w:noVBand="1"/>
      </w:tblPr>
      <w:tblGrid>
        <w:gridCol w:w="3330"/>
        <w:gridCol w:w="3297"/>
        <w:gridCol w:w="3374"/>
      </w:tblGrid>
      <w:tr w:rsidR="00F726D5" w:rsidRPr="00F726D5" w:rsidTr="00F726D5">
        <w:trPr>
          <w:trHeight w:val="67"/>
        </w:trPr>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6D5" w:rsidRPr="00EC38AC" w:rsidRDefault="00EC38AC" w:rsidP="00C76F62">
            <w:pPr>
              <w:spacing w:after="0"/>
              <w:jc w:val="center"/>
              <w:rPr>
                <w:rFonts w:ascii="Arial" w:eastAsia="Calibri" w:hAnsi="Arial" w:cs="Arial"/>
                <w:b/>
                <w:lang w:val="en-US"/>
              </w:rPr>
            </w:pPr>
            <w:r>
              <w:rPr>
                <w:rFonts w:ascii="Arial" w:eastAsia="Calibri" w:hAnsi="Arial" w:cs="Arial"/>
                <w:b/>
                <w:lang w:val="en-US"/>
              </w:rPr>
              <w:t>ORALLY</w:t>
            </w:r>
          </w:p>
        </w:tc>
        <w:tc>
          <w:tcPr>
            <w:tcW w:w="3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6D5" w:rsidRPr="00EC38AC" w:rsidRDefault="00EC38AC" w:rsidP="00C76F62">
            <w:pPr>
              <w:spacing w:after="0"/>
              <w:jc w:val="center"/>
              <w:rPr>
                <w:rFonts w:ascii="Arial" w:eastAsia="Calibri" w:hAnsi="Arial" w:cs="Arial"/>
                <w:b/>
                <w:lang w:val="en-US"/>
              </w:rPr>
            </w:pPr>
            <w:r>
              <w:rPr>
                <w:rFonts w:ascii="Arial" w:eastAsia="Calibri" w:hAnsi="Arial" w:cs="Arial"/>
                <w:b/>
                <w:lang w:val="en-US"/>
              </w:rPr>
              <w:t>IN THE WRITTEN FORM</w:t>
            </w:r>
          </w:p>
        </w:tc>
        <w:tc>
          <w:tcPr>
            <w:tcW w:w="3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6D5" w:rsidRPr="00F726D5" w:rsidRDefault="00EC38AC" w:rsidP="00EC38AC">
            <w:pPr>
              <w:spacing w:after="0"/>
              <w:jc w:val="center"/>
              <w:rPr>
                <w:rFonts w:ascii="Arial" w:eastAsia="Calibri" w:hAnsi="Arial" w:cs="Arial"/>
                <w:b/>
              </w:rPr>
            </w:pPr>
            <w:r>
              <w:rPr>
                <w:rFonts w:ascii="Arial" w:eastAsia="Calibri" w:hAnsi="Arial" w:cs="Arial"/>
                <w:b/>
                <w:lang w:val="en-US"/>
              </w:rPr>
              <w:t>In</w:t>
            </w:r>
            <w:r w:rsidR="00F726D5" w:rsidRPr="00F726D5">
              <w:rPr>
                <w:rFonts w:ascii="Arial" w:eastAsia="Calibri" w:hAnsi="Arial" w:cs="Arial"/>
                <w:b/>
              </w:rPr>
              <w:t xml:space="preserve"> </w:t>
            </w:r>
            <w:r w:rsidRPr="00EC38AC">
              <w:rPr>
                <w:rFonts w:ascii="Arial" w:eastAsia="Calibri" w:hAnsi="Arial" w:cs="Arial"/>
                <w:b/>
              </w:rPr>
              <w:t>electronic format</w:t>
            </w:r>
          </w:p>
        </w:tc>
      </w:tr>
      <w:tr w:rsidR="00F726D5" w:rsidRPr="00C627CE" w:rsidTr="00F726D5">
        <w:trPr>
          <w:trHeight w:val="194"/>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6D5" w:rsidRPr="00527D17" w:rsidRDefault="00527D17" w:rsidP="00F726D5">
            <w:pPr>
              <w:numPr>
                <w:ilvl w:val="0"/>
                <w:numId w:val="14"/>
              </w:numPr>
              <w:spacing w:after="0"/>
              <w:ind w:left="284" w:hanging="284"/>
              <w:contextualSpacing/>
              <w:jc w:val="both"/>
              <w:rPr>
                <w:rFonts w:ascii="Arial" w:eastAsia="Calibri" w:hAnsi="Arial" w:cs="Arial"/>
                <w:lang w:val="en-US"/>
              </w:rPr>
            </w:pPr>
            <w:r>
              <w:rPr>
                <w:rFonts w:ascii="Arial" w:eastAsia="Calibri" w:hAnsi="Arial" w:cs="Arial"/>
                <w:lang w:val="en-US"/>
              </w:rPr>
              <w:t>To any employee of the bank</w:t>
            </w:r>
          </w:p>
          <w:p w:rsidR="00F726D5" w:rsidRPr="00047623" w:rsidRDefault="00527D17" w:rsidP="00047623">
            <w:pPr>
              <w:numPr>
                <w:ilvl w:val="0"/>
                <w:numId w:val="14"/>
              </w:numPr>
              <w:spacing w:after="0"/>
              <w:ind w:left="284" w:hanging="284"/>
              <w:contextualSpacing/>
              <w:jc w:val="both"/>
              <w:rPr>
                <w:rFonts w:ascii="Arial" w:eastAsia="Calibri" w:hAnsi="Arial" w:cs="Arial"/>
                <w:lang w:val="en-US"/>
              </w:rPr>
            </w:pPr>
            <w:r>
              <w:rPr>
                <w:rFonts w:ascii="Arial" w:eastAsia="Calibri" w:hAnsi="Arial" w:cs="Arial"/>
                <w:lang w:val="en-US"/>
              </w:rPr>
              <w:t>By</w:t>
            </w:r>
            <w:r w:rsidRPr="00047623">
              <w:rPr>
                <w:rFonts w:ascii="Arial" w:eastAsia="Calibri" w:hAnsi="Arial" w:cs="Arial"/>
                <w:lang w:val="en-US"/>
              </w:rPr>
              <w:t xml:space="preserve"> </w:t>
            </w:r>
            <w:r>
              <w:rPr>
                <w:rFonts w:ascii="Arial" w:eastAsia="Calibri" w:hAnsi="Arial" w:cs="Arial"/>
                <w:lang w:val="en-US"/>
              </w:rPr>
              <w:t>phone</w:t>
            </w:r>
            <w:r w:rsidR="00F726D5" w:rsidRPr="00047623">
              <w:rPr>
                <w:rFonts w:ascii="Arial" w:eastAsia="Calibri" w:hAnsi="Arial" w:cs="Arial"/>
                <w:lang w:val="en-US"/>
              </w:rPr>
              <w:t xml:space="preserve">: </w:t>
            </w:r>
            <w:r w:rsidR="00047623">
              <w:rPr>
                <w:rFonts w:ascii="Arial" w:eastAsia="Calibri" w:hAnsi="Arial" w:cs="Arial"/>
                <w:lang w:val="en-US"/>
              </w:rPr>
              <w:t>Call Center -</w:t>
            </w:r>
            <w:r w:rsidR="00F726D5" w:rsidRPr="00047623">
              <w:rPr>
                <w:rFonts w:ascii="Arial" w:eastAsia="Calibri" w:hAnsi="Arial" w:cs="Arial"/>
                <w:lang w:val="en-US"/>
              </w:rPr>
              <w:t xml:space="preserve"> 4400 (</w:t>
            </w:r>
            <w:r w:rsidR="00047623">
              <w:rPr>
                <w:rFonts w:ascii="Arial" w:eastAsia="Calibri" w:hAnsi="Arial" w:cs="Arial"/>
                <w:lang w:val="en-US"/>
              </w:rPr>
              <w:t>free of charge for mobile phones</w:t>
            </w:r>
            <w:r w:rsidR="00F726D5" w:rsidRPr="00047623">
              <w:rPr>
                <w:rFonts w:ascii="Arial" w:eastAsia="Calibri" w:hAnsi="Arial" w:cs="Arial"/>
                <w:lang w:val="en-US"/>
              </w:rPr>
              <w:t xml:space="preserve">) </w:t>
            </w:r>
            <w:r w:rsidR="00047623">
              <w:rPr>
                <w:rFonts w:ascii="Arial" w:eastAsia="Calibri" w:hAnsi="Arial" w:cs="Arial"/>
                <w:lang w:val="en-US"/>
              </w:rPr>
              <w:t>or</w:t>
            </w:r>
            <w:r w:rsidR="00F726D5" w:rsidRPr="00047623">
              <w:rPr>
                <w:rFonts w:ascii="Arial" w:eastAsia="Calibri" w:hAnsi="Arial" w:cs="Arial"/>
                <w:lang w:val="en-US"/>
              </w:rPr>
              <w:t xml:space="preserve"> (312) 440-440</w:t>
            </w: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rsidR="00F726D5" w:rsidRPr="00047623" w:rsidRDefault="00047623" w:rsidP="00F726D5">
            <w:pPr>
              <w:numPr>
                <w:ilvl w:val="0"/>
                <w:numId w:val="14"/>
              </w:numPr>
              <w:spacing w:after="0"/>
              <w:ind w:left="284" w:hanging="284"/>
              <w:contextualSpacing/>
              <w:jc w:val="both"/>
              <w:rPr>
                <w:rFonts w:ascii="Arial" w:eastAsia="Calibri" w:hAnsi="Arial" w:cs="Arial"/>
                <w:lang w:val="en-US"/>
              </w:rPr>
            </w:pPr>
            <w:r>
              <w:rPr>
                <w:rFonts w:ascii="Arial" w:eastAsia="Calibri" w:hAnsi="Arial" w:cs="Arial"/>
                <w:lang w:val="en-US"/>
              </w:rPr>
              <w:t xml:space="preserve">In the customer feedback book – the book of complaints and suggestions </w:t>
            </w:r>
          </w:p>
          <w:p w:rsidR="00F726D5" w:rsidRPr="00F726D5" w:rsidRDefault="00047623" w:rsidP="00F726D5">
            <w:pPr>
              <w:numPr>
                <w:ilvl w:val="0"/>
                <w:numId w:val="14"/>
              </w:numPr>
              <w:spacing w:after="0"/>
              <w:ind w:left="284" w:hanging="284"/>
              <w:contextualSpacing/>
              <w:jc w:val="both"/>
              <w:rPr>
                <w:rFonts w:ascii="Arial" w:eastAsia="Calibri" w:hAnsi="Arial" w:cs="Arial"/>
              </w:rPr>
            </w:pPr>
            <w:r>
              <w:rPr>
                <w:rFonts w:ascii="Arial" w:eastAsia="Calibri" w:hAnsi="Arial" w:cs="Arial"/>
                <w:lang w:val="en-US"/>
              </w:rPr>
              <w:t>By writing an application</w:t>
            </w:r>
          </w:p>
          <w:p w:rsidR="00F726D5" w:rsidRPr="00A57DC6" w:rsidRDefault="00047623" w:rsidP="00A57DC6">
            <w:pPr>
              <w:numPr>
                <w:ilvl w:val="0"/>
                <w:numId w:val="14"/>
              </w:numPr>
              <w:spacing w:after="0"/>
              <w:ind w:left="284" w:hanging="284"/>
              <w:contextualSpacing/>
              <w:jc w:val="both"/>
              <w:rPr>
                <w:rFonts w:ascii="Arial" w:eastAsia="Calibri" w:hAnsi="Arial" w:cs="Arial"/>
                <w:lang w:val="en-US"/>
              </w:rPr>
            </w:pPr>
            <w:r>
              <w:rPr>
                <w:rFonts w:ascii="Arial" w:eastAsia="Calibri" w:hAnsi="Arial" w:cs="Arial"/>
                <w:lang w:val="en-US"/>
              </w:rPr>
              <w:t>By</w:t>
            </w:r>
            <w:r w:rsidRPr="00A57DC6">
              <w:rPr>
                <w:rFonts w:ascii="Arial" w:eastAsia="Calibri" w:hAnsi="Arial" w:cs="Arial"/>
                <w:lang w:val="en-US"/>
              </w:rPr>
              <w:t xml:space="preserve"> </w:t>
            </w:r>
            <w:r>
              <w:rPr>
                <w:rFonts w:ascii="Arial" w:eastAsia="Calibri" w:hAnsi="Arial" w:cs="Arial"/>
                <w:lang w:val="en-US"/>
              </w:rPr>
              <w:t>filling</w:t>
            </w:r>
            <w:r w:rsidRPr="00A57DC6">
              <w:rPr>
                <w:rFonts w:ascii="Arial" w:eastAsia="Calibri" w:hAnsi="Arial" w:cs="Arial"/>
                <w:lang w:val="en-US"/>
              </w:rPr>
              <w:t xml:space="preserve"> </w:t>
            </w:r>
            <w:r>
              <w:rPr>
                <w:rFonts w:ascii="Arial" w:eastAsia="Calibri" w:hAnsi="Arial" w:cs="Arial"/>
                <w:lang w:val="en-US"/>
              </w:rPr>
              <w:t>up</w:t>
            </w:r>
            <w:r w:rsidRPr="00A57DC6">
              <w:rPr>
                <w:rFonts w:ascii="Arial" w:eastAsia="Calibri" w:hAnsi="Arial" w:cs="Arial"/>
                <w:lang w:val="en-US"/>
              </w:rPr>
              <w:t xml:space="preserve"> </w:t>
            </w:r>
            <w:r>
              <w:rPr>
                <w:rFonts w:ascii="Arial" w:eastAsia="Calibri" w:hAnsi="Arial" w:cs="Arial"/>
                <w:lang w:val="en-US"/>
              </w:rPr>
              <w:t>a</w:t>
            </w:r>
            <w:r w:rsidRPr="00A57DC6">
              <w:rPr>
                <w:rFonts w:ascii="Arial" w:eastAsia="Calibri" w:hAnsi="Arial" w:cs="Arial"/>
                <w:lang w:val="en-US"/>
              </w:rPr>
              <w:t xml:space="preserve"> </w:t>
            </w:r>
            <w:r>
              <w:rPr>
                <w:rFonts w:ascii="Arial" w:eastAsia="Calibri" w:hAnsi="Arial" w:cs="Arial"/>
                <w:lang w:val="en-US"/>
              </w:rPr>
              <w:t>form</w:t>
            </w:r>
            <w:r w:rsidRPr="00A57DC6">
              <w:rPr>
                <w:rFonts w:ascii="Arial" w:eastAsia="Calibri" w:hAnsi="Arial" w:cs="Arial"/>
                <w:lang w:val="en-US"/>
              </w:rPr>
              <w:t xml:space="preserve"> </w:t>
            </w:r>
            <w:r>
              <w:rPr>
                <w:rFonts w:ascii="Arial" w:eastAsia="Calibri" w:hAnsi="Arial" w:cs="Arial"/>
                <w:lang w:val="en-US"/>
              </w:rPr>
              <w:t>for</w:t>
            </w:r>
            <w:r w:rsidRPr="00A57DC6">
              <w:rPr>
                <w:rFonts w:ascii="Arial" w:eastAsia="Calibri" w:hAnsi="Arial" w:cs="Arial"/>
                <w:lang w:val="en-US"/>
              </w:rPr>
              <w:t xml:space="preserve"> </w:t>
            </w:r>
            <w:r>
              <w:rPr>
                <w:rFonts w:ascii="Arial" w:eastAsia="Calibri" w:hAnsi="Arial" w:cs="Arial"/>
                <w:lang w:val="en-US"/>
              </w:rPr>
              <w:t>anonymous</w:t>
            </w:r>
            <w:r w:rsidRPr="00A57DC6">
              <w:rPr>
                <w:rFonts w:ascii="Arial" w:eastAsia="Calibri" w:hAnsi="Arial" w:cs="Arial"/>
                <w:lang w:val="en-US"/>
              </w:rPr>
              <w:t xml:space="preserve"> </w:t>
            </w:r>
            <w:r w:rsidR="00A57DC6">
              <w:rPr>
                <w:rFonts w:ascii="Arial" w:eastAsia="Calibri" w:hAnsi="Arial" w:cs="Arial"/>
                <w:lang w:val="en-US"/>
              </w:rPr>
              <w:t xml:space="preserve">reports and putting into the box in the office of the bank </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rsidR="00F726D5" w:rsidRPr="00047623" w:rsidRDefault="0008449F" w:rsidP="00F726D5">
            <w:pPr>
              <w:numPr>
                <w:ilvl w:val="0"/>
                <w:numId w:val="14"/>
              </w:numPr>
              <w:spacing w:after="0"/>
              <w:ind w:left="284" w:hanging="284"/>
              <w:contextualSpacing/>
              <w:jc w:val="both"/>
              <w:rPr>
                <w:rFonts w:ascii="Arial" w:eastAsia="Calibri" w:hAnsi="Arial" w:cs="Arial"/>
                <w:lang w:val="en-US"/>
              </w:rPr>
            </w:pPr>
            <w:r>
              <w:rPr>
                <w:rFonts w:ascii="Arial" w:eastAsia="Calibri" w:hAnsi="Arial" w:cs="Arial"/>
                <w:lang w:val="en-US"/>
              </w:rPr>
              <w:t>Via the bank’s web-site</w:t>
            </w:r>
            <w:r w:rsidR="00F726D5" w:rsidRPr="00047623">
              <w:rPr>
                <w:rFonts w:ascii="Arial" w:eastAsia="Calibri" w:hAnsi="Arial" w:cs="Arial"/>
                <w:lang w:val="en-US"/>
              </w:rPr>
              <w:t xml:space="preserve">: </w:t>
            </w:r>
            <w:r w:rsidR="00F726D5" w:rsidRPr="00F726D5">
              <w:rPr>
                <w:rFonts w:ascii="Arial" w:eastAsia="Calibri" w:hAnsi="Arial" w:cs="Arial"/>
                <w:u w:val="single"/>
                <w:lang w:val="en-US"/>
              </w:rPr>
              <w:t>http</w:t>
            </w:r>
            <w:r w:rsidR="00F726D5" w:rsidRPr="00047623">
              <w:rPr>
                <w:rFonts w:ascii="Arial" w:eastAsia="Calibri" w:hAnsi="Arial" w:cs="Arial"/>
                <w:u w:val="single"/>
                <w:lang w:val="en-US"/>
              </w:rPr>
              <w:t>://</w:t>
            </w:r>
            <w:hyperlink r:id="rId9" w:history="1">
              <w:r w:rsidR="007716CF" w:rsidRPr="00047623">
                <w:rPr>
                  <w:rStyle w:val="Hyperlink"/>
                  <w:rFonts w:ascii="Arial" w:eastAsia="Calibri" w:hAnsi="Arial" w:cs="Arial"/>
                  <w:lang w:val="en-US"/>
                </w:rPr>
                <w:t>www.</w:t>
              </w:r>
              <w:r w:rsidR="007716CF" w:rsidRPr="00B12CCE">
                <w:rPr>
                  <w:rStyle w:val="Hyperlink"/>
                  <w:rFonts w:ascii="Arial" w:eastAsia="Calibri" w:hAnsi="Arial" w:cs="Arial"/>
                  <w:lang w:val="en-US"/>
                </w:rPr>
                <w:t>FINCA</w:t>
              </w:r>
              <w:r w:rsidR="007716CF" w:rsidRPr="00047623">
                <w:rPr>
                  <w:rStyle w:val="Hyperlink"/>
                  <w:rFonts w:ascii="Arial" w:eastAsia="Calibri" w:hAnsi="Arial" w:cs="Arial"/>
                  <w:lang w:val="en-US"/>
                </w:rPr>
                <w:t>.kg</w:t>
              </w:r>
            </w:hyperlink>
          </w:p>
          <w:p w:rsidR="00F726D5" w:rsidRPr="0008449F" w:rsidRDefault="0008449F" w:rsidP="0008449F">
            <w:pPr>
              <w:numPr>
                <w:ilvl w:val="0"/>
                <w:numId w:val="14"/>
              </w:numPr>
              <w:spacing w:after="0"/>
              <w:ind w:left="284" w:hanging="284"/>
              <w:contextualSpacing/>
              <w:jc w:val="both"/>
              <w:rPr>
                <w:rFonts w:ascii="Arial" w:eastAsia="Calibri" w:hAnsi="Arial" w:cs="Arial"/>
                <w:lang w:val="en-US"/>
              </w:rPr>
            </w:pPr>
            <w:r>
              <w:rPr>
                <w:rFonts w:ascii="Arial" w:eastAsia="Calibri" w:hAnsi="Arial" w:cs="Arial"/>
                <w:lang w:val="en-US"/>
              </w:rPr>
              <w:t>By e-mail</w:t>
            </w:r>
            <w:r w:rsidR="00F726D5" w:rsidRPr="0008449F">
              <w:rPr>
                <w:rFonts w:ascii="Arial" w:eastAsia="Calibri" w:hAnsi="Arial" w:cs="Arial"/>
                <w:lang w:val="en-US"/>
              </w:rPr>
              <w:t xml:space="preserve">: </w:t>
            </w:r>
            <w:hyperlink r:id="rId10" w:history="1">
              <w:r w:rsidR="00F726D5" w:rsidRPr="0008449F">
                <w:rPr>
                  <w:rFonts w:ascii="Arial" w:eastAsia="Calibri" w:hAnsi="Arial" w:cs="Arial"/>
                  <w:u w:val="single"/>
                  <w:lang w:val="en-US"/>
                </w:rPr>
                <w:t>finca@finca.org.kg</w:t>
              </w:r>
            </w:hyperlink>
            <w:r w:rsidR="00F726D5" w:rsidRPr="0008449F">
              <w:rPr>
                <w:rFonts w:ascii="Arial" w:eastAsia="Calibri" w:hAnsi="Arial" w:cs="Arial"/>
                <w:u w:val="single"/>
                <w:lang w:val="en-US"/>
              </w:rPr>
              <w:t xml:space="preserve"> </w:t>
            </w:r>
            <w:hyperlink r:id="rId11" w:tooltip="blocked::mailto:OVK@finca.org.kg" w:history="1">
              <w:r w:rsidR="00F726D5" w:rsidRPr="0008449F">
                <w:rPr>
                  <w:rFonts w:ascii="Arial" w:eastAsia="Calibri" w:hAnsi="Arial" w:cs="Arial"/>
                  <w:u w:val="single"/>
                  <w:lang w:val="en-US"/>
                </w:rPr>
                <w:t>OVK@finca.org.kg</w:t>
              </w:r>
            </w:hyperlink>
          </w:p>
        </w:tc>
      </w:tr>
    </w:tbl>
    <w:p w:rsidR="00F726D5" w:rsidRPr="0008449F" w:rsidRDefault="00F726D5" w:rsidP="00F726D5">
      <w:pPr>
        <w:spacing w:after="0"/>
        <w:jc w:val="both"/>
        <w:rPr>
          <w:rFonts w:ascii="Arial" w:eastAsia="Calibri" w:hAnsi="Arial" w:cs="Arial"/>
          <w:lang w:val="en-US"/>
        </w:rPr>
      </w:pPr>
    </w:p>
    <w:p w:rsidR="00696292" w:rsidRPr="009972B7" w:rsidRDefault="009972B7" w:rsidP="00696292">
      <w:pPr>
        <w:spacing w:after="0" w:line="360" w:lineRule="auto"/>
        <w:ind w:left="-851"/>
        <w:jc w:val="both"/>
        <w:rPr>
          <w:rFonts w:ascii="Arial" w:eastAsia="Calibri" w:hAnsi="Arial" w:cs="Arial"/>
          <w:lang w:val="en-US"/>
        </w:rPr>
      </w:pPr>
      <w:r>
        <w:rPr>
          <w:rFonts w:ascii="Arial" w:eastAsia="Calibri" w:hAnsi="Arial" w:cs="Arial"/>
          <w:lang w:val="en-US"/>
        </w:rPr>
        <w:t>The</w:t>
      </w:r>
      <w:r w:rsidRPr="009972B7">
        <w:rPr>
          <w:rFonts w:ascii="Arial" w:eastAsia="Calibri" w:hAnsi="Arial" w:cs="Arial"/>
          <w:lang w:val="en-US"/>
        </w:rPr>
        <w:t xml:space="preserve"> </w:t>
      </w:r>
      <w:r>
        <w:rPr>
          <w:rFonts w:ascii="Arial" w:eastAsia="Calibri" w:hAnsi="Arial" w:cs="Arial"/>
          <w:lang w:val="en-US"/>
        </w:rPr>
        <w:t>Head</w:t>
      </w:r>
      <w:r w:rsidRPr="009972B7">
        <w:rPr>
          <w:rFonts w:ascii="Arial" w:eastAsia="Calibri" w:hAnsi="Arial" w:cs="Arial"/>
          <w:lang w:val="en-US"/>
        </w:rPr>
        <w:t xml:space="preserve"> </w:t>
      </w:r>
      <w:r>
        <w:rPr>
          <w:rFonts w:ascii="Arial" w:eastAsia="Calibri" w:hAnsi="Arial" w:cs="Arial"/>
          <w:lang w:val="en-US"/>
        </w:rPr>
        <w:t>and</w:t>
      </w:r>
      <w:r w:rsidRPr="009972B7">
        <w:rPr>
          <w:rFonts w:ascii="Arial" w:eastAsia="Calibri" w:hAnsi="Arial" w:cs="Arial"/>
          <w:lang w:val="en-US"/>
        </w:rPr>
        <w:t xml:space="preserve"> </w:t>
      </w:r>
      <w:r>
        <w:rPr>
          <w:rFonts w:ascii="Arial" w:eastAsia="Calibri" w:hAnsi="Arial" w:cs="Arial"/>
          <w:lang w:val="en-US"/>
        </w:rPr>
        <w:t>other</w:t>
      </w:r>
      <w:r w:rsidRPr="009972B7">
        <w:rPr>
          <w:rFonts w:ascii="Arial" w:eastAsia="Calibri" w:hAnsi="Arial" w:cs="Arial"/>
          <w:lang w:val="en-US"/>
        </w:rPr>
        <w:t xml:space="preserve"> </w:t>
      </w:r>
      <w:r>
        <w:rPr>
          <w:rFonts w:ascii="Arial" w:eastAsia="Calibri" w:hAnsi="Arial" w:cs="Arial"/>
          <w:lang w:val="en-US"/>
        </w:rPr>
        <w:t>authorized</w:t>
      </w:r>
      <w:r w:rsidRPr="009972B7">
        <w:rPr>
          <w:rFonts w:ascii="Arial" w:eastAsia="Calibri" w:hAnsi="Arial" w:cs="Arial"/>
          <w:lang w:val="en-US"/>
        </w:rPr>
        <w:t xml:space="preserve"> </w:t>
      </w:r>
      <w:r>
        <w:rPr>
          <w:rFonts w:ascii="Arial" w:eastAsia="Calibri" w:hAnsi="Arial" w:cs="Arial"/>
          <w:lang w:val="en-US"/>
        </w:rPr>
        <w:t>members</w:t>
      </w:r>
      <w:r w:rsidRPr="009972B7">
        <w:rPr>
          <w:rFonts w:ascii="Arial" w:eastAsia="Calibri" w:hAnsi="Arial" w:cs="Arial"/>
          <w:lang w:val="en-US"/>
        </w:rPr>
        <w:t xml:space="preserve"> </w:t>
      </w:r>
      <w:r>
        <w:rPr>
          <w:rFonts w:ascii="Arial" w:eastAsia="Calibri" w:hAnsi="Arial" w:cs="Arial"/>
          <w:lang w:val="en-US"/>
        </w:rPr>
        <w:t>of</w:t>
      </w:r>
      <w:r w:rsidRPr="009972B7">
        <w:rPr>
          <w:rFonts w:ascii="Arial" w:eastAsia="Calibri" w:hAnsi="Arial" w:cs="Arial"/>
          <w:lang w:val="en-US"/>
        </w:rPr>
        <w:t xml:space="preserve"> </w:t>
      </w:r>
      <w:r>
        <w:rPr>
          <w:rFonts w:ascii="Arial" w:eastAsia="Calibri" w:hAnsi="Arial" w:cs="Arial"/>
          <w:lang w:val="en-US"/>
        </w:rPr>
        <w:t>the</w:t>
      </w:r>
      <w:r w:rsidRPr="009972B7">
        <w:rPr>
          <w:rFonts w:ascii="Arial" w:eastAsia="Calibri" w:hAnsi="Arial" w:cs="Arial"/>
          <w:lang w:val="en-US"/>
        </w:rPr>
        <w:t xml:space="preserve"> executive body</w:t>
      </w:r>
      <w:r>
        <w:rPr>
          <w:rFonts w:ascii="Arial" w:eastAsia="Calibri" w:hAnsi="Arial" w:cs="Arial"/>
          <w:lang w:val="en-US"/>
        </w:rPr>
        <w:t xml:space="preserve"> of the bank, as well as arrange </w:t>
      </w:r>
      <w:r w:rsidRPr="009972B7">
        <w:rPr>
          <w:rFonts w:ascii="Arial" w:eastAsia="Calibri" w:hAnsi="Arial" w:cs="Arial"/>
          <w:lang w:val="en-US"/>
        </w:rPr>
        <w:t>personal appointment</w:t>
      </w:r>
      <w:r>
        <w:rPr>
          <w:rFonts w:ascii="Arial" w:eastAsia="Calibri" w:hAnsi="Arial" w:cs="Arial"/>
          <w:lang w:val="en-US"/>
        </w:rPr>
        <w:t xml:space="preserve">s with the customers in accordance with the approved schedule </w:t>
      </w:r>
      <w:r w:rsidRPr="009972B7">
        <w:rPr>
          <w:rFonts w:ascii="Arial" w:eastAsia="Calibri" w:hAnsi="Arial" w:cs="Arial"/>
          <w:b/>
          <w:lang w:val="en-US"/>
        </w:rPr>
        <w:t>on Mondays from</w:t>
      </w:r>
      <w:r>
        <w:rPr>
          <w:rFonts w:ascii="Arial" w:eastAsia="Calibri" w:hAnsi="Arial" w:cs="Arial"/>
          <w:lang w:val="en-US"/>
        </w:rPr>
        <w:t xml:space="preserve"> </w:t>
      </w:r>
      <w:r w:rsidR="00696292" w:rsidRPr="009972B7">
        <w:rPr>
          <w:rFonts w:ascii="Arial" w:eastAsia="Calibri" w:hAnsi="Arial" w:cs="Arial"/>
          <w:b/>
          <w:lang w:val="en-US"/>
        </w:rPr>
        <w:t xml:space="preserve">10:00 </w:t>
      </w:r>
      <w:r>
        <w:rPr>
          <w:rFonts w:ascii="Arial" w:eastAsia="Calibri" w:hAnsi="Arial" w:cs="Arial"/>
          <w:b/>
          <w:lang w:val="en-US"/>
        </w:rPr>
        <w:t>A.M. to</w:t>
      </w:r>
      <w:r w:rsidR="00696292" w:rsidRPr="009972B7">
        <w:rPr>
          <w:rFonts w:ascii="Arial" w:eastAsia="Calibri" w:hAnsi="Arial" w:cs="Arial"/>
          <w:b/>
          <w:lang w:val="en-US"/>
        </w:rPr>
        <w:t xml:space="preserve"> 11:00</w:t>
      </w:r>
      <w:r>
        <w:rPr>
          <w:rFonts w:ascii="Arial" w:eastAsia="Calibri" w:hAnsi="Arial" w:cs="Arial"/>
          <w:b/>
          <w:lang w:val="en-US"/>
        </w:rPr>
        <w:t xml:space="preserve"> A.M.</w:t>
      </w:r>
    </w:p>
    <w:p w:rsidR="00F60E89" w:rsidRPr="009972B7" w:rsidRDefault="009972B7" w:rsidP="00F60E89">
      <w:pPr>
        <w:spacing w:after="0" w:line="360" w:lineRule="auto"/>
        <w:ind w:left="-851"/>
        <w:jc w:val="both"/>
        <w:rPr>
          <w:rFonts w:ascii="Arial" w:eastAsia="Calibri" w:hAnsi="Arial" w:cs="Arial"/>
          <w:lang w:val="en-US"/>
        </w:rPr>
      </w:pPr>
      <w:r>
        <w:rPr>
          <w:rFonts w:ascii="Arial" w:eastAsia="Calibri" w:hAnsi="Arial" w:cs="Arial"/>
          <w:lang w:val="en-US"/>
        </w:rPr>
        <w:t>Personal</w:t>
      </w:r>
      <w:r w:rsidRPr="009972B7">
        <w:rPr>
          <w:rFonts w:ascii="Arial" w:eastAsia="Calibri" w:hAnsi="Arial" w:cs="Arial"/>
          <w:lang w:val="en-US"/>
        </w:rPr>
        <w:t xml:space="preserve"> </w:t>
      </w:r>
      <w:r>
        <w:rPr>
          <w:rFonts w:ascii="Arial" w:eastAsia="Calibri" w:hAnsi="Arial" w:cs="Arial"/>
          <w:lang w:val="en-US"/>
        </w:rPr>
        <w:t>appointments are also carried out by the designated officer of the bank on regular basis</w:t>
      </w:r>
      <w:r w:rsidR="00696292" w:rsidRPr="009972B7">
        <w:rPr>
          <w:rFonts w:ascii="Arial" w:eastAsia="Calibri" w:hAnsi="Arial" w:cs="Arial"/>
          <w:lang w:val="en-US"/>
        </w:rPr>
        <w:t xml:space="preserve">. </w:t>
      </w:r>
    </w:p>
    <w:p w:rsidR="00025038" w:rsidRPr="009972B7" w:rsidRDefault="009972B7" w:rsidP="00F60E89">
      <w:pPr>
        <w:spacing w:after="0" w:line="360" w:lineRule="auto"/>
        <w:ind w:left="-851"/>
        <w:jc w:val="both"/>
        <w:rPr>
          <w:rFonts w:ascii="Arial" w:eastAsia="Calibri" w:hAnsi="Arial" w:cs="Arial"/>
          <w:lang w:val="en-US"/>
        </w:rPr>
      </w:pPr>
      <w:r>
        <w:rPr>
          <w:rFonts w:ascii="Arial" w:eastAsia="Calibri" w:hAnsi="Arial" w:cs="Arial"/>
          <w:lang w:val="en-US"/>
        </w:rPr>
        <w:t xml:space="preserve">The timeframe of consideration of clients’ applications is equal to </w:t>
      </w:r>
      <w:r w:rsidR="00025038" w:rsidRPr="009972B7">
        <w:rPr>
          <w:rFonts w:ascii="Arial" w:eastAsia="Calibri" w:hAnsi="Arial" w:cs="Arial"/>
          <w:lang w:val="en-US"/>
        </w:rPr>
        <w:t xml:space="preserve">10 </w:t>
      </w:r>
      <w:r>
        <w:rPr>
          <w:rFonts w:ascii="Arial" w:eastAsia="Calibri" w:hAnsi="Arial" w:cs="Arial"/>
          <w:lang w:val="en-US"/>
        </w:rPr>
        <w:t>business days after the application is received</w:t>
      </w:r>
      <w:r w:rsidR="00025038" w:rsidRPr="009972B7">
        <w:rPr>
          <w:rFonts w:ascii="Arial" w:eastAsia="Calibri" w:hAnsi="Arial" w:cs="Arial"/>
          <w:lang w:val="en-US"/>
        </w:rPr>
        <w:t xml:space="preserve">. </w:t>
      </w:r>
    </w:p>
    <w:p w:rsidR="00FD6C4E" w:rsidRPr="009972B7" w:rsidRDefault="009972B7" w:rsidP="00FD6C4E">
      <w:pPr>
        <w:spacing w:after="0" w:line="360" w:lineRule="auto"/>
        <w:ind w:left="-851"/>
        <w:jc w:val="both"/>
        <w:rPr>
          <w:rFonts w:ascii="Arial" w:eastAsia="Calibri" w:hAnsi="Arial" w:cs="Arial"/>
          <w:lang w:val="en-US"/>
        </w:rPr>
      </w:pPr>
      <w:r>
        <w:rPr>
          <w:rFonts w:ascii="Arial" w:eastAsia="Calibri" w:hAnsi="Arial" w:cs="Arial"/>
          <w:lang w:val="en-US"/>
        </w:rPr>
        <w:t>In</w:t>
      </w:r>
      <w:r w:rsidRPr="009972B7">
        <w:rPr>
          <w:rFonts w:ascii="Arial" w:eastAsia="Calibri" w:hAnsi="Arial" w:cs="Arial"/>
          <w:lang w:val="en-US"/>
        </w:rPr>
        <w:t xml:space="preserve"> </w:t>
      </w:r>
      <w:r>
        <w:rPr>
          <w:rFonts w:ascii="Arial" w:eastAsia="Calibri" w:hAnsi="Arial" w:cs="Arial"/>
          <w:lang w:val="en-US"/>
        </w:rPr>
        <w:t>some</w:t>
      </w:r>
      <w:r w:rsidRPr="009972B7">
        <w:rPr>
          <w:rFonts w:ascii="Arial" w:eastAsia="Calibri" w:hAnsi="Arial" w:cs="Arial"/>
          <w:lang w:val="en-US"/>
        </w:rPr>
        <w:t xml:space="preserve"> </w:t>
      </w:r>
      <w:r>
        <w:rPr>
          <w:rFonts w:ascii="Arial" w:eastAsia="Calibri" w:hAnsi="Arial" w:cs="Arial"/>
          <w:lang w:val="en-US"/>
        </w:rPr>
        <w:t>individual</w:t>
      </w:r>
      <w:r w:rsidRPr="009972B7">
        <w:rPr>
          <w:rFonts w:ascii="Arial" w:eastAsia="Calibri" w:hAnsi="Arial" w:cs="Arial"/>
          <w:lang w:val="en-US"/>
        </w:rPr>
        <w:t xml:space="preserve"> </w:t>
      </w:r>
      <w:r>
        <w:rPr>
          <w:rFonts w:ascii="Arial" w:eastAsia="Calibri" w:hAnsi="Arial" w:cs="Arial"/>
          <w:lang w:val="en-US"/>
        </w:rPr>
        <w:t>cases</w:t>
      </w:r>
      <w:r w:rsidR="00025038" w:rsidRPr="009972B7">
        <w:rPr>
          <w:rFonts w:ascii="Arial" w:eastAsia="Calibri" w:hAnsi="Arial" w:cs="Arial"/>
          <w:lang w:val="en-US"/>
        </w:rPr>
        <w:t xml:space="preserve"> </w:t>
      </w:r>
      <w:r>
        <w:rPr>
          <w:rFonts w:ascii="Arial" w:eastAsia="Calibri" w:hAnsi="Arial" w:cs="Arial"/>
          <w:lang w:val="en-US"/>
        </w:rPr>
        <w:t xml:space="preserve">prolongation is possible, but not more than </w:t>
      </w:r>
      <w:r w:rsidR="00025038" w:rsidRPr="009972B7">
        <w:rPr>
          <w:rFonts w:ascii="Arial" w:eastAsia="Calibri" w:hAnsi="Arial" w:cs="Arial"/>
          <w:lang w:val="en-US"/>
        </w:rPr>
        <w:t xml:space="preserve">20 </w:t>
      </w:r>
      <w:r>
        <w:rPr>
          <w:rFonts w:ascii="Arial" w:eastAsia="Calibri" w:hAnsi="Arial" w:cs="Arial"/>
          <w:lang w:val="en-US"/>
        </w:rPr>
        <w:t>business days</w:t>
      </w:r>
      <w:r w:rsidR="00025038" w:rsidRPr="009972B7">
        <w:rPr>
          <w:rFonts w:ascii="Arial" w:eastAsia="Calibri" w:hAnsi="Arial" w:cs="Arial"/>
          <w:lang w:val="en-US"/>
        </w:rPr>
        <w:t>.</w:t>
      </w:r>
    </w:p>
    <w:p w:rsidR="00684416" w:rsidRDefault="00684416" w:rsidP="00FD6C4E">
      <w:pPr>
        <w:spacing w:after="0" w:line="360" w:lineRule="auto"/>
        <w:ind w:left="-851"/>
        <w:jc w:val="both"/>
        <w:rPr>
          <w:lang w:val="en-US"/>
        </w:rPr>
      </w:pPr>
      <w:r>
        <w:rPr>
          <w:lang w:val="en-US"/>
        </w:rPr>
        <w:t xml:space="preserve">You can find detailed information about the procedure of consideration of applications of consumers of financial services of the CJSC “FINCA Bank” on the information stands in the offices of the bank. </w:t>
      </w:r>
    </w:p>
    <w:p w:rsidR="00684416" w:rsidRDefault="00684416" w:rsidP="00FD6C4E">
      <w:pPr>
        <w:spacing w:after="0" w:line="360" w:lineRule="auto"/>
        <w:ind w:left="-851"/>
        <w:jc w:val="both"/>
        <w:rPr>
          <w:lang w:val="en-US"/>
        </w:rPr>
      </w:pPr>
    </w:p>
    <w:p w:rsidR="00684416" w:rsidRDefault="00684416" w:rsidP="00FD6C4E">
      <w:pPr>
        <w:spacing w:after="0" w:line="360" w:lineRule="auto"/>
        <w:ind w:left="-851"/>
        <w:jc w:val="both"/>
        <w:rPr>
          <w:lang w:val="en-US"/>
        </w:rPr>
      </w:pPr>
      <w:r>
        <w:rPr>
          <w:lang w:val="en-US"/>
        </w:rPr>
        <w:t>PLEASE, CHOOSE THE WAY OF APPLYING TO THE CJSC “FINCA BANK” WHICH SUITS YOU BEST.</w:t>
      </w:r>
    </w:p>
    <w:p w:rsidR="00115CF0" w:rsidRPr="00C627CE" w:rsidRDefault="00684416" w:rsidP="00684416">
      <w:pPr>
        <w:spacing w:after="0" w:line="360" w:lineRule="auto"/>
        <w:ind w:left="-851"/>
        <w:jc w:val="both"/>
        <w:rPr>
          <w:rFonts w:ascii="Arial" w:eastAsia="Calibri" w:hAnsi="Arial" w:cs="Arial"/>
          <w:lang w:val="en-US"/>
        </w:rPr>
      </w:pPr>
      <w:r>
        <w:rPr>
          <w:lang w:val="en-US"/>
        </w:rPr>
        <w:t xml:space="preserve">THE OPINION OF EVERY CLIENT IS VERY IMPORTANT FOR US! </w:t>
      </w:r>
    </w:p>
    <w:p w:rsidR="003E69D8" w:rsidRPr="00C627CE" w:rsidRDefault="003E69D8" w:rsidP="00F60E89">
      <w:pPr>
        <w:spacing w:after="0" w:line="360" w:lineRule="auto"/>
        <w:ind w:left="-851"/>
        <w:jc w:val="both"/>
        <w:rPr>
          <w:rFonts w:ascii="Arial" w:eastAsia="Calibri" w:hAnsi="Arial" w:cs="Arial"/>
          <w:lang w:val="en-US"/>
        </w:rPr>
      </w:pPr>
    </w:p>
    <w:sectPr w:rsidR="003E69D8" w:rsidRPr="00C627CE" w:rsidSect="00E24E4A">
      <w:pgSz w:w="11906" w:h="16838"/>
      <w:pgMar w:top="1134" w:right="746" w:bottom="99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F92"/>
    <w:multiLevelType w:val="hybridMultilevel"/>
    <w:tmpl w:val="D228F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474BD2"/>
    <w:multiLevelType w:val="hybridMultilevel"/>
    <w:tmpl w:val="D5B2997E"/>
    <w:lvl w:ilvl="0" w:tplc="121631AA">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D4A032E"/>
    <w:multiLevelType w:val="hybridMultilevel"/>
    <w:tmpl w:val="C0C85A1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0972166"/>
    <w:multiLevelType w:val="multilevel"/>
    <w:tmpl w:val="F3D623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5E4281"/>
    <w:multiLevelType w:val="hybridMultilevel"/>
    <w:tmpl w:val="C0C85A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1B39D8"/>
    <w:multiLevelType w:val="multilevel"/>
    <w:tmpl w:val="AA448A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506275"/>
    <w:multiLevelType w:val="multilevel"/>
    <w:tmpl w:val="4E3CDE46"/>
    <w:lvl w:ilvl="0">
      <w:start w:val="1"/>
      <w:numFmt w:val="decimal"/>
      <w:lvlText w:val="%1."/>
      <w:lvlJc w:val="left"/>
      <w:rPr>
        <w:rFonts w:ascii="Arial" w:eastAsia="Sylfae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704C50"/>
    <w:multiLevelType w:val="hybridMultilevel"/>
    <w:tmpl w:val="812E2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74398A"/>
    <w:multiLevelType w:val="hybridMultilevel"/>
    <w:tmpl w:val="AC80332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D1B15CA"/>
    <w:multiLevelType w:val="hybridMultilevel"/>
    <w:tmpl w:val="3A1469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845C75"/>
    <w:multiLevelType w:val="multilevel"/>
    <w:tmpl w:val="70DC3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883CE2"/>
    <w:multiLevelType w:val="hybridMultilevel"/>
    <w:tmpl w:val="D1740894"/>
    <w:lvl w:ilvl="0" w:tplc="54EEB3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B777ECA"/>
    <w:multiLevelType w:val="multilevel"/>
    <w:tmpl w:val="9CACDAEE"/>
    <w:lvl w:ilvl="0">
      <w:start w:val="1"/>
      <w:numFmt w:val="decimal"/>
      <w:lvlText w:val="%1."/>
      <w:lvlJc w:val="left"/>
      <w:rPr>
        <w:rFonts w:ascii="Arial" w:eastAsia="Sylfae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136761"/>
    <w:multiLevelType w:val="hybridMultilevel"/>
    <w:tmpl w:val="69D4506A"/>
    <w:lvl w:ilvl="0" w:tplc="7FF687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7EC8206E"/>
    <w:multiLevelType w:val="multilevel"/>
    <w:tmpl w:val="AAAE5F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9"/>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0"/>
  </w:num>
  <w:num w:numId="9">
    <w:abstractNumId w:val="5"/>
  </w:num>
  <w:num w:numId="10">
    <w:abstractNumId w:val="6"/>
  </w:num>
  <w:num w:numId="11">
    <w:abstractNumId w:val="12"/>
  </w:num>
  <w:num w:numId="12">
    <w:abstractNumId w:val="13"/>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C"/>
    <w:rsid w:val="00025038"/>
    <w:rsid w:val="00047623"/>
    <w:rsid w:val="0008449F"/>
    <w:rsid w:val="00115CF0"/>
    <w:rsid w:val="001253D7"/>
    <w:rsid w:val="0013392A"/>
    <w:rsid w:val="001C7EA7"/>
    <w:rsid w:val="002565D5"/>
    <w:rsid w:val="0037675C"/>
    <w:rsid w:val="003E69D8"/>
    <w:rsid w:val="00527D17"/>
    <w:rsid w:val="0066737A"/>
    <w:rsid w:val="00684416"/>
    <w:rsid w:val="00696292"/>
    <w:rsid w:val="006B59D3"/>
    <w:rsid w:val="006C4C7C"/>
    <w:rsid w:val="007716CF"/>
    <w:rsid w:val="007A6176"/>
    <w:rsid w:val="009848C5"/>
    <w:rsid w:val="009972B7"/>
    <w:rsid w:val="009F1030"/>
    <w:rsid w:val="00A57DC6"/>
    <w:rsid w:val="00A76927"/>
    <w:rsid w:val="00B67139"/>
    <w:rsid w:val="00C627CE"/>
    <w:rsid w:val="00E24E4A"/>
    <w:rsid w:val="00E468DA"/>
    <w:rsid w:val="00EC1566"/>
    <w:rsid w:val="00EC38AC"/>
    <w:rsid w:val="00F60E89"/>
    <w:rsid w:val="00F726D5"/>
    <w:rsid w:val="00FD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7D0DC-5F17-4A72-BE70-BBBA6F83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92A"/>
    <w:pPr>
      <w:ind w:left="720"/>
      <w:contextualSpacing/>
    </w:pPr>
    <w:rPr>
      <w:rFonts w:eastAsiaTheme="minorEastAsia"/>
      <w:lang w:eastAsia="zh-CN"/>
    </w:rPr>
  </w:style>
  <w:style w:type="character" w:styleId="Hyperlink">
    <w:name w:val="Hyperlink"/>
    <w:basedOn w:val="DefaultParagraphFont"/>
    <w:uiPriority w:val="99"/>
    <w:unhideWhenUsed/>
    <w:rsid w:val="007716CF"/>
    <w:rPr>
      <w:color w:val="0000FF" w:themeColor="hyperlink"/>
      <w:u w:val="single"/>
    </w:rPr>
  </w:style>
  <w:style w:type="paragraph" w:customStyle="1" w:styleId="Style">
    <w:name w:val="Style_Рыскелди"/>
    <w:basedOn w:val="Normal"/>
    <w:next w:val="Normal"/>
    <w:link w:val="StyleChar"/>
    <w:qFormat/>
    <w:rsid w:val="001C7EA7"/>
    <w:pPr>
      <w:spacing w:after="0"/>
      <w:jc w:val="both"/>
    </w:pPr>
    <w:rPr>
      <w:rFonts w:ascii="Arial" w:eastAsia="Times New Roman" w:hAnsi="Arial" w:cs="Arial"/>
    </w:rPr>
  </w:style>
  <w:style w:type="character" w:customStyle="1" w:styleId="StyleChar">
    <w:name w:val="Style_Рыскелди Char"/>
    <w:basedOn w:val="DefaultParagraphFont"/>
    <w:link w:val="Style"/>
    <w:rsid w:val="001C7EA7"/>
    <w:rPr>
      <w:rFonts w:ascii="Arial" w:eastAsia="Times New Roman" w:hAnsi="Arial" w:cs="Arial"/>
    </w:rPr>
  </w:style>
  <w:style w:type="character" w:customStyle="1" w:styleId="rvts245941">
    <w:name w:val="rvts2_45941"/>
    <w:basedOn w:val="DefaultParagraphFont"/>
    <w:rsid w:val="001C7EA7"/>
  </w:style>
  <w:style w:type="paragraph" w:customStyle="1" w:styleId="rvps545941">
    <w:name w:val="rvps5_45941"/>
    <w:basedOn w:val="Normal"/>
    <w:rsid w:val="00696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115C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8177">
      <w:bodyDiv w:val="1"/>
      <w:marLeft w:val="0"/>
      <w:marRight w:val="0"/>
      <w:marTop w:val="0"/>
      <w:marBottom w:val="0"/>
      <w:divBdr>
        <w:top w:val="none" w:sz="0" w:space="0" w:color="auto"/>
        <w:left w:val="none" w:sz="0" w:space="0" w:color="auto"/>
        <w:bottom w:val="none" w:sz="0" w:space="0" w:color="auto"/>
        <w:right w:val="none" w:sz="0" w:space="0" w:color="auto"/>
      </w:divBdr>
    </w:div>
    <w:div w:id="18865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K@finca.org.kg" TargetMode="External"/><Relationship Id="rId5" Type="http://schemas.openxmlformats.org/officeDocument/2006/relationships/styles" Target="styles.xml"/><Relationship Id="rId10" Type="http://schemas.openxmlformats.org/officeDocument/2006/relationships/hyperlink" Target="mailto:finca@finca.org.kg" TargetMode="External"/><Relationship Id="rId4" Type="http://schemas.openxmlformats.org/officeDocument/2006/relationships/numbering" Target="numbering.xml"/><Relationship Id="rId9" Type="http://schemas.openxmlformats.org/officeDocument/2006/relationships/hyperlink" Target="http://www.FINCA.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F41FD-EC70-4F3D-A6A3-64C4839088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A7A3E-9820-49FD-BD39-D896184089C6}">
  <ds:schemaRefs>
    <ds:schemaRef ds:uri="http://schemas.microsoft.com/sharepoint/v3/contenttype/forms"/>
  </ds:schemaRefs>
</ds:datastoreItem>
</file>

<file path=customXml/itemProps3.xml><?xml version="1.0" encoding="utf-8"?>
<ds:datastoreItem xmlns:ds="http://schemas.openxmlformats.org/officeDocument/2006/customXml" ds:itemID="{64DE1D36-C132-487F-9E5B-368008CD1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Бекова - Спец. отдела маркетинга</dc:creator>
  <cp:lastModifiedBy>Anjelika Medvedeva</cp:lastModifiedBy>
  <cp:revision>3</cp:revision>
  <cp:lastPrinted>2015-11-11T08:13:00Z</cp:lastPrinted>
  <dcterms:created xsi:type="dcterms:W3CDTF">2016-09-07T10:16:00Z</dcterms:created>
  <dcterms:modified xsi:type="dcterms:W3CDTF">2016-10-11T05:36:00Z</dcterms:modified>
</cp:coreProperties>
</file>